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6E" w:rsidRPr="00174521" w:rsidRDefault="00930933" w:rsidP="00CD5894">
      <w:pPr>
        <w:rPr>
          <w:b/>
          <w:smallCaps/>
        </w:rPr>
      </w:pPr>
      <w:bookmarkStart w:id="0" w:name="_GoBack"/>
      <w:bookmarkEnd w:id="0"/>
      <w:r>
        <w:rPr>
          <w:b/>
          <w:smallCaps/>
        </w:rPr>
        <w:t>FÖLDMŰVELÉSÜGYI</w:t>
      </w:r>
      <w:r w:rsidR="00F7036E" w:rsidRPr="00174521">
        <w:rPr>
          <w:b/>
          <w:smallCaps/>
        </w:rPr>
        <w:t xml:space="preserve"> MINISZT</w:t>
      </w:r>
      <w:r w:rsidR="00F7036E">
        <w:rPr>
          <w:b/>
          <w:smallCaps/>
        </w:rPr>
        <w:t>E</w:t>
      </w:r>
      <w:r w:rsidR="00F7036E" w:rsidRPr="00174521">
        <w:rPr>
          <w:b/>
          <w:smallCaps/>
        </w:rPr>
        <w:t>R</w:t>
      </w:r>
    </w:p>
    <w:p w:rsidR="00F7036E" w:rsidRPr="00174521" w:rsidRDefault="00F7036E" w:rsidP="00CD5894">
      <w:pPr>
        <w:jc w:val="right"/>
      </w:pPr>
    </w:p>
    <w:p w:rsidR="00F7036E" w:rsidRDefault="00F7036E" w:rsidP="00CD5894">
      <w:pPr>
        <w:jc w:val="center"/>
      </w:pPr>
    </w:p>
    <w:p w:rsidR="00CD5894" w:rsidRDefault="00CD5894" w:rsidP="00CD5894">
      <w:pPr>
        <w:jc w:val="center"/>
      </w:pPr>
    </w:p>
    <w:p w:rsidR="00CD5894" w:rsidRDefault="00CD5894" w:rsidP="00CD5894">
      <w:pPr>
        <w:jc w:val="center"/>
      </w:pPr>
    </w:p>
    <w:p w:rsidR="00CD5894" w:rsidRDefault="00CD5894" w:rsidP="00CD5894">
      <w:pPr>
        <w:jc w:val="center"/>
      </w:pPr>
    </w:p>
    <w:p w:rsidR="00CD5894" w:rsidRDefault="00CD5894" w:rsidP="00CD5894">
      <w:pPr>
        <w:jc w:val="center"/>
      </w:pPr>
    </w:p>
    <w:p w:rsidR="00CD5894" w:rsidRPr="00174521" w:rsidRDefault="00CD5894" w:rsidP="00CD5894">
      <w:pPr>
        <w:jc w:val="center"/>
        <w:rPr>
          <w:b/>
        </w:rPr>
      </w:pPr>
    </w:p>
    <w:p w:rsidR="00F7036E" w:rsidRPr="00174521" w:rsidRDefault="00F7036E" w:rsidP="00CD5894">
      <w:pPr>
        <w:jc w:val="center"/>
        <w:rPr>
          <w:b/>
        </w:rPr>
      </w:pPr>
    </w:p>
    <w:p w:rsidR="00F7036E" w:rsidRPr="00174521" w:rsidRDefault="00F7036E" w:rsidP="00CD5894">
      <w:pPr>
        <w:jc w:val="center"/>
        <w:rPr>
          <w:b/>
        </w:rPr>
      </w:pPr>
    </w:p>
    <w:p w:rsidR="00F7036E" w:rsidRPr="00174521" w:rsidRDefault="00F7036E" w:rsidP="00CD5894">
      <w:pPr>
        <w:jc w:val="center"/>
        <w:rPr>
          <w:b/>
        </w:rPr>
      </w:pPr>
    </w:p>
    <w:p w:rsidR="00F7036E" w:rsidRPr="00174521" w:rsidRDefault="00F7036E" w:rsidP="00CD5894">
      <w:pPr>
        <w:jc w:val="center"/>
        <w:rPr>
          <w:b/>
        </w:rPr>
      </w:pPr>
    </w:p>
    <w:p w:rsidR="00F7036E" w:rsidRPr="00174521" w:rsidRDefault="00F7036E" w:rsidP="00CD5894">
      <w:pPr>
        <w:jc w:val="center"/>
        <w:rPr>
          <w:b/>
        </w:rPr>
      </w:pPr>
    </w:p>
    <w:p w:rsidR="00F7036E" w:rsidRPr="00174521" w:rsidRDefault="00F7036E" w:rsidP="00CD5894">
      <w:pPr>
        <w:jc w:val="center"/>
        <w:rPr>
          <w:b/>
        </w:rPr>
      </w:pPr>
    </w:p>
    <w:p w:rsidR="00F7036E" w:rsidRPr="00174521" w:rsidRDefault="00F7036E" w:rsidP="00CD5894">
      <w:pPr>
        <w:jc w:val="center"/>
        <w:rPr>
          <w:b/>
        </w:rPr>
      </w:pPr>
    </w:p>
    <w:p w:rsidR="00F7036E" w:rsidRPr="00C030D9" w:rsidRDefault="00F7036E" w:rsidP="00CD5894">
      <w:pPr>
        <w:jc w:val="center"/>
        <w:rPr>
          <w:b/>
          <w:sz w:val="32"/>
          <w:szCs w:val="32"/>
        </w:rPr>
      </w:pPr>
      <w:r w:rsidRPr="00C030D9">
        <w:rPr>
          <w:b/>
          <w:sz w:val="32"/>
          <w:szCs w:val="32"/>
        </w:rPr>
        <w:t>ELŐTERJESZTÉS</w:t>
      </w:r>
    </w:p>
    <w:p w:rsidR="00F7036E" w:rsidRDefault="00F7036E" w:rsidP="00CD5894">
      <w:pPr>
        <w:jc w:val="center"/>
        <w:rPr>
          <w:b/>
          <w:sz w:val="28"/>
          <w:szCs w:val="28"/>
        </w:rPr>
      </w:pPr>
    </w:p>
    <w:p w:rsidR="00F7036E" w:rsidRPr="00174521" w:rsidRDefault="00F7036E" w:rsidP="00CD5894">
      <w:pPr>
        <w:jc w:val="center"/>
        <w:rPr>
          <w:b/>
          <w:sz w:val="28"/>
          <w:szCs w:val="28"/>
        </w:rPr>
      </w:pPr>
    </w:p>
    <w:p w:rsidR="00F7036E" w:rsidRPr="00174521" w:rsidRDefault="005F574D" w:rsidP="00CD5894">
      <w:pPr>
        <w:autoSpaceDE w:val="0"/>
        <w:autoSpaceDN w:val="0"/>
        <w:adjustRightInd w:val="0"/>
        <w:jc w:val="center"/>
        <w:rPr>
          <w:b/>
          <w:bCs/>
        </w:rPr>
      </w:pPr>
      <w:r w:rsidRPr="005F574D">
        <w:rPr>
          <w:b/>
          <w:bCs/>
          <w:sz w:val="28"/>
          <w:szCs w:val="28"/>
        </w:rPr>
        <w:t xml:space="preserve">a szakmaközi szervezetek elismerésének és ellenőrzésének részletes szabályairól </w:t>
      </w:r>
    </w:p>
    <w:p w:rsidR="00F7036E" w:rsidRPr="00174521" w:rsidRDefault="00F7036E" w:rsidP="00CD5894"/>
    <w:p w:rsidR="00F7036E" w:rsidRPr="00174521" w:rsidRDefault="00F7036E" w:rsidP="00CD5894"/>
    <w:p w:rsidR="00F7036E" w:rsidRPr="00174521" w:rsidRDefault="00F7036E" w:rsidP="00CD5894"/>
    <w:p w:rsidR="00F7036E" w:rsidRPr="00174521" w:rsidRDefault="00F7036E" w:rsidP="00CD5894"/>
    <w:p w:rsidR="00F7036E" w:rsidRPr="00174521" w:rsidRDefault="00F7036E" w:rsidP="00CD5894"/>
    <w:p w:rsidR="00F7036E" w:rsidRPr="00174521" w:rsidRDefault="00F7036E" w:rsidP="00CD5894"/>
    <w:p w:rsidR="00F7036E" w:rsidRPr="00174521" w:rsidRDefault="00F7036E" w:rsidP="00CD5894"/>
    <w:p w:rsidR="00F7036E" w:rsidRDefault="00F7036E" w:rsidP="00CD5894"/>
    <w:p w:rsidR="00CD5894" w:rsidRDefault="00CD5894" w:rsidP="00CD5894"/>
    <w:p w:rsidR="00CD5894" w:rsidRDefault="00CD5894" w:rsidP="00CD5894"/>
    <w:p w:rsidR="00CD5894" w:rsidRDefault="00CD5894" w:rsidP="00CD5894"/>
    <w:p w:rsidR="00CD5894" w:rsidRDefault="00CD5894" w:rsidP="00CD5894"/>
    <w:p w:rsidR="00CD5894" w:rsidRDefault="00CD5894" w:rsidP="00CD5894"/>
    <w:p w:rsidR="00CD5894" w:rsidRDefault="00CD5894" w:rsidP="00CD5894"/>
    <w:p w:rsidR="00CD5894" w:rsidRDefault="00CD5894" w:rsidP="00CD5894"/>
    <w:p w:rsidR="00CD5894" w:rsidRPr="00174521" w:rsidRDefault="00CD5894" w:rsidP="00CD5894"/>
    <w:p w:rsidR="00F7036E" w:rsidRPr="00174521" w:rsidRDefault="00F7036E" w:rsidP="00CD5894"/>
    <w:p w:rsidR="00F7036E" w:rsidRPr="00174521" w:rsidRDefault="00F7036E" w:rsidP="00CD5894"/>
    <w:p w:rsidR="00F7036E" w:rsidRPr="00174521" w:rsidRDefault="00CD5894" w:rsidP="00CD5894">
      <w:pPr>
        <w:jc w:val="center"/>
        <w:rPr>
          <w:b/>
        </w:rPr>
      </w:pPr>
      <w:r>
        <w:rPr>
          <w:b/>
        </w:rPr>
        <w:t>Budapest, 2017</w:t>
      </w:r>
      <w:r w:rsidR="00F7036E" w:rsidRPr="00174521">
        <w:rPr>
          <w:b/>
        </w:rPr>
        <w:t xml:space="preserve">. </w:t>
      </w:r>
      <w:r>
        <w:rPr>
          <w:b/>
        </w:rPr>
        <w:t>január</w:t>
      </w:r>
    </w:p>
    <w:p w:rsidR="00F7036E" w:rsidRPr="00174521" w:rsidRDefault="00F7036E" w:rsidP="00CD5894">
      <w:pPr>
        <w:keepNext/>
        <w:jc w:val="center"/>
        <w:rPr>
          <w:b/>
          <w:caps/>
          <w:spacing w:val="100"/>
        </w:rPr>
      </w:pPr>
      <w:r w:rsidRPr="00174521">
        <w:rPr>
          <w:b/>
          <w:caps/>
          <w:spacing w:val="100"/>
        </w:rPr>
        <w:br w:type="page"/>
      </w:r>
      <w:r w:rsidRPr="00174521">
        <w:rPr>
          <w:b/>
          <w:caps/>
          <w:spacing w:val="100"/>
        </w:rPr>
        <w:lastRenderedPageBreak/>
        <w:t>Egyeztetési lap</w:t>
      </w:r>
    </w:p>
    <w:p w:rsidR="00F7036E" w:rsidRPr="00174521" w:rsidRDefault="00F7036E" w:rsidP="00CD5894">
      <w:pPr>
        <w:keepNext/>
        <w:jc w:val="both"/>
        <w:rPr>
          <w:b/>
        </w:rPr>
      </w:pPr>
    </w:p>
    <w:p w:rsidR="00F7036E" w:rsidRPr="00174521" w:rsidRDefault="00F7036E" w:rsidP="00CD5894">
      <w:pPr>
        <w:keepNext/>
        <w:jc w:val="both"/>
        <w:rPr>
          <w:b/>
        </w:rPr>
      </w:pPr>
      <w:r w:rsidRPr="00174521">
        <w:rPr>
          <w:b/>
        </w:rPr>
        <w:t>1. Az egyeztetés alapadatai</w:t>
      </w:r>
    </w:p>
    <w:p w:rsidR="00F7036E" w:rsidRPr="00174521" w:rsidRDefault="00F7036E" w:rsidP="00CD5894">
      <w:pPr>
        <w:keepNext/>
        <w:jc w:val="both"/>
        <w:rPr>
          <w:b/>
        </w:rPr>
      </w:pPr>
    </w:p>
    <w:tbl>
      <w:tblPr>
        <w:tblpPr w:leftFromText="141" w:rightFromText="141" w:vertAnchor="text" w:tblpXSpec="center" w:tblpY="1"/>
        <w:tblOverlap w:val="never"/>
        <w:tblW w:w="10018" w:type="dxa"/>
        <w:tblLayout w:type="fixed"/>
        <w:tblLook w:val="01E0" w:firstRow="1" w:lastRow="1" w:firstColumn="1" w:lastColumn="1" w:noHBand="0" w:noVBand="0"/>
      </w:tblPr>
      <w:tblGrid>
        <w:gridCol w:w="5070"/>
        <w:gridCol w:w="4948"/>
      </w:tblGrid>
      <w:tr w:rsidR="00F7036E" w:rsidRPr="00174521" w:rsidTr="00E604AF">
        <w:tc>
          <w:tcPr>
            <w:tcW w:w="5070" w:type="dxa"/>
          </w:tcPr>
          <w:p w:rsidR="00F7036E" w:rsidRPr="00174521" w:rsidRDefault="00F7036E" w:rsidP="00CD5894">
            <w:pPr>
              <w:keepNext/>
              <w:rPr>
                <w:b/>
                <w:i/>
              </w:rPr>
            </w:pPr>
            <w:r w:rsidRPr="00174521">
              <w:rPr>
                <w:b/>
                <w:i/>
              </w:rPr>
              <w:t>honlapon való közzététel időpontja:</w:t>
            </w:r>
          </w:p>
        </w:tc>
        <w:tc>
          <w:tcPr>
            <w:tcW w:w="4948" w:type="dxa"/>
          </w:tcPr>
          <w:p w:rsidR="00F7036E" w:rsidRPr="00174521" w:rsidRDefault="00F7036E" w:rsidP="00CD5894">
            <w:pPr>
              <w:keepNext/>
              <w:ind w:left="201"/>
              <w:jc w:val="center"/>
            </w:pPr>
          </w:p>
        </w:tc>
      </w:tr>
      <w:tr w:rsidR="00F7036E" w:rsidRPr="00174521" w:rsidTr="00E604AF">
        <w:tc>
          <w:tcPr>
            <w:tcW w:w="5070" w:type="dxa"/>
          </w:tcPr>
          <w:p w:rsidR="00F7036E" w:rsidRPr="00174521" w:rsidRDefault="00F7036E" w:rsidP="00CD5894">
            <w:pPr>
              <w:keepNext/>
              <w:rPr>
                <w:b/>
                <w:i/>
              </w:rPr>
            </w:pPr>
            <w:r w:rsidRPr="00174521">
              <w:rPr>
                <w:b/>
                <w:i/>
              </w:rPr>
              <w:t>közigazgatási egyeztetésre megküldés:</w:t>
            </w:r>
          </w:p>
        </w:tc>
        <w:tc>
          <w:tcPr>
            <w:tcW w:w="4948" w:type="dxa"/>
          </w:tcPr>
          <w:p w:rsidR="00F7036E" w:rsidRPr="00174521" w:rsidRDefault="00F7036E" w:rsidP="00CD5894">
            <w:pPr>
              <w:keepNext/>
              <w:ind w:left="201"/>
              <w:jc w:val="center"/>
              <w:rPr>
                <w:i/>
              </w:rPr>
            </w:pPr>
          </w:p>
        </w:tc>
      </w:tr>
      <w:tr w:rsidR="00F7036E" w:rsidRPr="00174521" w:rsidTr="00E604AF">
        <w:tc>
          <w:tcPr>
            <w:tcW w:w="5070" w:type="dxa"/>
          </w:tcPr>
          <w:p w:rsidR="00F7036E" w:rsidRPr="00174521" w:rsidRDefault="00F7036E" w:rsidP="00CD5894">
            <w:pPr>
              <w:keepNext/>
              <w:rPr>
                <w:b/>
                <w:i/>
              </w:rPr>
            </w:pPr>
            <w:r w:rsidRPr="00174521">
              <w:rPr>
                <w:b/>
                <w:i/>
              </w:rPr>
              <w:t>Közigazgatási egyeztetés lezárása:</w:t>
            </w:r>
          </w:p>
        </w:tc>
        <w:tc>
          <w:tcPr>
            <w:tcW w:w="4948" w:type="dxa"/>
          </w:tcPr>
          <w:p w:rsidR="00F7036E" w:rsidRPr="00174521" w:rsidRDefault="00F7036E" w:rsidP="00CD5894">
            <w:pPr>
              <w:keepNext/>
              <w:ind w:left="201"/>
              <w:jc w:val="center"/>
              <w:rPr>
                <w:i/>
              </w:rPr>
            </w:pPr>
          </w:p>
        </w:tc>
      </w:tr>
      <w:tr w:rsidR="00F7036E" w:rsidRPr="00174521" w:rsidTr="00E604AF">
        <w:tc>
          <w:tcPr>
            <w:tcW w:w="5070" w:type="dxa"/>
          </w:tcPr>
          <w:p w:rsidR="00F7036E" w:rsidRPr="00174521" w:rsidRDefault="00F7036E" w:rsidP="00CD5894">
            <w:pPr>
              <w:keepNext/>
              <w:rPr>
                <w:b/>
                <w:i/>
              </w:rPr>
            </w:pPr>
            <w:r w:rsidRPr="00174521">
              <w:rPr>
                <w:b/>
                <w:i/>
              </w:rPr>
              <w:t>államtitkári értekezlet időpontja:</w:t>
            </w:r>
          </w:p>
        </w:tc>
        <w:tc>
          <w:tcPr>
            <w:tcW w:w="4948" w:type="dxa"/>
          </w:tcPr>
          <w:p w:rsidR="00F7036E" w:rsidRPr="00174521" w:rsidRDefault="00F7036E" w:rsidP="00CD5894">
            <w:pPr>
              <w:keepNext/>
              <w:ind w:left="201"/>
              <w:jc w:val="center"/>
              <w:rPr>
                <w:i/>
              </w:rPr>
            </w:pPr>
          </w:p>
        </w:tc>
      </w:tr>
      <w:tr w:rsidR="00F7036E" w:rsidRPr="00174521" w:rsidTr="00E604AF">
        <w:tc>
          <w:tcPr>
            <w:tcW w:w="5070" w:type="dxa"/>
          </w:tcPr>
          <w:p w:rsidR="00F7036E" w:rsidRPr="00174521" w:rsidRDefault="00F7036E" w:rsidP="00CD5894">
            <w:pPr>
              <w:rPr>
                <w:b/>
                <w:i/>
              </w:rPr>
            </w:pPr>
            <w:r w:rsidRPr="00174521">
              <w:rPr>
                <w:b/>
                <w:i/>
              </w:rPr>
              <w:t>kormányülés időpontja</w:t>
            </w:r>
          </w:p>
        </w:tc>
        <w:tc>
          <w:tcPr>
            <w:tcW w:w="4948" w:type="dxa"/>
          </w:tcPr>
          <w:p w:rsidR="00F7036E" w:rsidRPr="00174521" w:rsidRDefault="00F7036E" w:rsidP="00CD5894">
            <w:pPr>
              <w:ind w:left="113"/>
              <w:jc w:val="center"/>
            </w:pPr>
          </w:p>
        </w:tc>
      </w:tr>
    </w:tbl>
    <w:p w:rsidR="00F7036E" w:rsidRPr="00174521" w:rsidRDefault="00F7036E" w:rsidP="00CD5894">
      <w:pPr>
        <w:keepNext/>
        <w:jc w:val="both"/>
        <w:rPr>
          <w:b/>
        </w:rPr>
      </w:pPr>
    </w:p>
    <w:p w:rsidR="00F7036E" w:rsidRPr="00174521" w:rsidRDefault="00F7036E" w:rsidP="00CD5894">
      <w:pPr>
        <w:keepNext/>
        <w:jc w:val="both"/>
        <w:rPr>
          <w:b/>
        </w:rPr>
      </w:pPr>
      <w:r w:rsidRPr="00174521">
        <w:rPr>
          <w:b/>
        </w:rPr>
        <w:t>2. Az egyeztetésben részt vevők</w:t>
      </w:r>
    </w:p>
    <w:p w:rsidR="00F7036E" w:rsidRPr="00174521" w:rsidRDefault="00F7036E" w:rsidP="00CD5894">
      <w:pPr>
        <w:keepNext/>
        <w:jc w:val="both"/>
        <w:rPr>
          <w:b/>
        </w:rPr>
      </w:pPr>
    </w:p>
    <w:p w:rsidR="00F7036E" w:rsidRPr="00174521" w:rsidRDefault="00F7036E" w:rsidP="00CD5894">
      <w:pPr>
        <w:keepNext/>
        <w:jc w:val="both"/>
        <w:rPr>
          <w:i/>
        </w:rPr>
      </w:pPr>
      <w:r w:rsidRPr="00174521">
        <w:rPr>
          <w:i/>
        </w:rPr>
        <w:t>2.1. A Kormány ügyrendje/jogszabály alapján egyetértésre vagy véleményezésre jogosultak</w:t>
      </w:r>
    </w:p>
    <w:p w:rsidR="00F7036E" w:rsidRPr="00174521" w:rsidRDefault="00F7036E" w:rsidP="00CD5894">
      <w:pPr>
        <w:keepNext/>
        <w:jc w:val="both"/>
        <w:rPr>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76"/>
        <w:gridCol w:w="1417"/>
        <w:gridCol w:w="1701"/>
        <w:gridCol w:w="1559"/>
      </w:tblGrid>
      <w:tr w:rsidR="00F7036E" w:rsidRPr="00A9229C" w:rsidTr="005B3A38">
        <w:tc>
          <w:tcPr>
            <w:tcW w:w="3686" w:type="dxa"/>
            <w:vAlign w:val="center"/>
          </w:tcPr>
          <w:p w:rsidR="00F7036E" w:rsidRPr="00A9229C" w:rsidRDefault="00F7036E" w:rsidP="00CD5894">
            <w:pPr>
              <w:widowControl w:val="0"/>
              <w:jc w:val="center"/>
              <w:rPr>
                <w:b/>
                <w:i/>
              </w:rPr>
            </w:pPr>
            <w:r w:rsidRPr="00A9229C">
              <w:rPr>
                <w:b/>
                <w:i/>
              </w:rPr>
              <w:t>intézmény</w:t>
            </w:r>
          </w:p>
        </w:tc>
        <w:tc>
          <w:tcPr>
            <w:tcW w:w="1276" w:type="dxa"/>
            <w:vAlign w:val="center"/>
          </w:tcPr>
          <w:p w:rsidR="00F7036E" w:rsidRPr="00A9229C" w:rsidRDefault="00F7036E" w:rsidP="00CD5894">
            <w:pPr>
              <w:widowControl w:val="0"/>
              <w:jc w:val="center"/>
              <w:rPr>
                <w:b/>
                <w:i/>
              </w:rPr>
            </w:pPr>
            <w:r w:rsidRPr="00A9229C">
              <w:rPr>
                <w:b/>
                <w:i/>
              </w:rPr>
              <w:t>egyetért</w:t>
            </w:r>
          </w:p>
        </w:tc>
        <w:tc>
          <w:tcPr>
            <w:tcW w:w="1417" w:type="dxa"/>
            <w:vAlign w:val="center"/>
          </w:tcPr>
          <w:p w:rsidR="00F7036E" w:rsidRPr="00A9229C" w:rsidRDefault="00F7036E" w:rsidP="00CD5894">
            <w:pPr>
              <w:widowControl w:val="0"/>
              <w:jc w:val="center"/>
              <w:rPr>
                <w:b/>
                <w:i/>
              </w:rPr>
            </w:pPr>
            <w:r w:rsidRPr="00A9229C">
              <w:rPr>
                <w:b/>
                <w:i/>
              </w:rPr>
              <w:t>nem ért egyet</w:t>
            </w:r>
          </w:p>
        </w:tc>
        <w:tc>
          <w:tcPr>
            <w:tcW w:w="1701" w:type="dxa"/>
            <w:vAlign w:val="center"/>
          </w:tcPr>
          <w:p w:rsidR="00F7036E" w:rsidRPr="00A9229C" w:rsidRDefault="00F7036E" w:rsidP="00CD5894">
            <w:pPr>
              <w:widowControl w:val="0"/>
              <w:jc w:val="center"/>
              <w:rPr>
                <w:b/>
                <w:i/>
              </w:rPr>
            </w:pPr>
            <w:r w:rsidRPr="00A9229C">
              <w:rPr>
                <w:b/>
                <w:i/>
              </w:rPr>
              <w:t>nem adott észrevételt</w:t>
            </w:r>
          </w:p>
        </w:tc>
        <w:tc>
          <w:tcPr>
            <w:tcW w:w="1559" w:type="dxa"/>
            <w:vAlign w:val="center"/>
          </w:tcPr>
          <w:p w:rsidR="00F7036E" w:rsidRPr="00A9229C" w:rsidRDefault="00F7036E" w:rsidP="00CD5894">
            <w:pPr>
              <w:widowControl w:val="0"/>
              <w:jc w:val="center"/>
              <w:rPr>
                <w:b/>
                <w:i/>
              </w:rPr>
            </w:pPr>
            <w:r w:rsidRPr="00A9229C">
              <w:rPr>
                <w:b/>
                <w:i/>
              </w:rPr>
              <w:t>észrevétele maradt fenn</w:t>
            </w:r>
          </w:p>
        </w:tc>
      </w:tr>
      <w:tr w:rsidR="00F7036E" w:rsidRPr="00A9229C" w:rsidTr="005B3A38">
        <w:tc>
          <w:tcPr>
            <w:tcW w:w="3686" w:type="dxa"/>
          </w:tcPr>
          <w:p w:rsidR="00F7036E" w:rsidRPr="00A9229C" w:rsidRDefault="00F7036E" w:rsidP="00CD5894">
            <w:pPr>
              <w:widowControl w:val="0"/>
              <w:ind w:left="113"/>
            </w:pPr>
            <w:r w:rsidRPr="00A9229C">
              <w:t>Miniszterelnökség</w:t>
            </w:r>
          </w:p>
        </w:tc>
        <w:tc>
          <w:tcPr>
            <w:tcW w:w="1276" w:type="dxa"/>
          </w:tcPr>
          <w:p w:rsidR="00F7036E" w:rsidRPr="00A9229C" w:rsidRDefault="00F7036E" w:rsidP="00CD5894">
            <w:pPr>
              <w:widowControl w:val="0"/>
              <w:jc w:val="center"/>
            </w:pPr>
          </w:p>
        </w:tc>
        <w:tc>
          <w:tcPr>
            <w:tcW w:w="1417" w:type="dxa"/>
          </w:tcPr>
          <w:p w:rsidR="00F7036E" w:rsidRPr="00A9229C" w:rsidRDefault="00F7036E" w:rsidP="00CD5894">
            <w:pPr>
              <w:widowControl w:val="0"/>
              <w:jc w:val="center"/>
            </w:pPr>
          </w:p>
        </w:tc>
        <w:tc>
          <w:tcPr>
            <w:tcW w:w="1701" w:type="dxa"/>
          </w:tcPr>
          <w:p w:rsidR="00F7036E" w:rsidRPr="00A9229C" w:rsidRDefault="00F7036E" w:rsidP="00CD5894">
            <w:pPr>
              <w:widowControl w:val="0"/>
              <w:jc w:val="center"/>
            </w:pPr>
          </w:p>
        </w:tc>
        <w:tc>
          <w:tcPr>
            <w:tcW w:w="1559" w:type="dxa"/>
          </w:tcPr>
          <w:p w:rsidR="00F7036E" w:rsidRPr="00A9229C" w:rsidRDefault="00F7036E" w:rsidP="00CD5894">
            <w:pPr>
              <w:widowControl w:val="0"/>
              <w:jc w:val="center"/>
            </w:pPr>
          </w:p>
        </w:tc>
      </w:tr>
      <w:tr w:rsidR="00F7036E" w:rsidRPr="00A9229C" w:rsidTr="005B3A38">
        <w:tc>
          <w:tcPr>
            <w:tcW w:w="3686" w:type="dxa"/>
          </w:tcPr>
          <w:p w:rsidR="00F7036E" w:rsidRPr="00A9229C" w:rsidRDefault="0088553F" w:rsidP="00CD5894">
            <w:pPr>
              <w:widowControl w:val="0"/>
              <w:ind w:left="113"/>
            </w:pPr>
            <w:r>
              <w:t>Miniszterelnöki Kabinetiroda</w:t>
            </w:r>
          </w:p>
        </w:tc>
        <w:tc>
          <w:tcPr>
            <w:tcW w:w="1276" w:type="dxa"/>
          </w:tcPr>
          <w:p w:rsidR="00F7036E" w:rsidRPr="00A9229C" w:rsidRDefault="00F7036E" w:rsidP="00CD5894">
            <w:pPr>
              <w:widowControl w:val="0"/>
              <w:jc w:val="center"/>
            </w:pPr>
          </w:p>
        </w:tc>
        <w:tc>
          <w:tcPr>
            <w:tcW w:w="1417" w:type="dxa"/>
          </w:tcPr>
          <w:p w:rsidR="00F7036E" w:rsidRPr="00A9229C" w:rsidRDefault="00F7036E" w:rsidP="00CD5894">
            <w:pPr>
              <w:widowControl w:val="0"/>
              <w:jc w:val="center"/>
            </w:pPr>
          </w:p>
        </w:tc>
        <w:tc>
          <w:tcPr>
            <w:tcW w:w="1701" w:type="dxa"/>
          </w:tcPr>
          <w:p w:rsidR="00F7036E" w:rsidRPr="00A9229C" w:rsidRDefault="00F7036E" w:rsidP="00CD5894">
            <w:pPr>
              <w:widowControl w:val="0"/>
              <w:jc w:val="center"/>
            </w:pPr>
          </w:p>
        </w:tc>
        <w:tc>
          <w:tcPr>
            <w:tcW w:w="1559" w:type="dxa"/>
          </w:tcPr>
          <w:p w:rsidR="00F7036E" w:rsidRPr="00A9229C" w:rsidRDefault="00F7036E" w:rsidP="00CD5894">
            <w:pPr>
              <w:widowControl w:val="0"/>
              <w:jc w:val="center"/>
            </w:pPr>
          </w:p>
        </w:tc>
      </w:tr>
      <w:tr w:rsidR="0088553F" w:rsidRPr="00A9229C" w:rsidTr="005B3A38">
        <w:tc>
          <w:tcPr>
            <w:tcW w:w="3686" w:type="dxa"/>
          </w:tcPr>
          <w:p w:rsidR="0088553F" w:rsidRPr="00A9229C" w:rsidRDefault="0088553F" w:rsidP="00CD5894">
            <w:pPr>
              <w:widowControl w:val="0"/>
              <w:ind w:left="113"/>
            </w:pPr>
            <w:r w:rsidRPr="00A9229C">
              <w:t>Honvédelmi Minisztérium</w:t>
            </w:r>
          </w:p>
        </w:tc>
        <w:tc>
          <w:tcPr>
            <w:tcW w:w="1276" w:type="dxa"/>
          </w:tcPr>
          <w:p w:rsidR="0088553F" w:rsidRPr="00A9229C" w:rsidRDefault="0088553F" w:rsidP="00CD5894">
            <w:pPr>
              <w:widowControl w:val="0"/>
              <w:jc w:val="center"/>
            </w:pPr>
          </w:p>
        </w:tc>
        <w:tc>
          <w:tcPr>
            <w:tcW w:w="1417" w:type="dxa"/>
          </w:tcPr>
          <w:p w:rsidR="0088553F" w:rsidRPr="00A9229C" w:rsidRDefault="0088553F" w:rsidP="00CD5894">
            <w:pPr>
              <w:widowControl w:val="0"/>
              <w:jc w:val="center"/>
            </w:pPr>
          </w:p>
        </w:tc>
        <w:tc>
          <w:tcPr>
            <w:tcW w:w="1701" w:type="dxa"/>
          </w:tcPr>
          <w:p w:rsidR="0088553F" w:rsidRPr="00A9229C" w:rsidRDefault="0088553F" w:rsidP="00CD5894">
            <w:pPr>
              <w:widowControl w:val="0"/>
              <w:jc w:val="center"/>
            </w:pPr>
          </w:p>
        </w:tc>
        <w:tc>
          <w:tcPr>
            <w:tcW w:w="1559" w:type="dxa"/>
          </w:tcPr>
          <w:p w:rsidR="0088553F" w:rsidRPr="00A9229C" w:rsidRDefault="0088553F" w:rsidP="00CD5894">
            <w:pPr>
              <w:widowControl w:val="0"/>
              <w:jc w:val="center"/>
            </w:pPr>
          </w:p>
        </w:tc>
      </w:tr>
      <w:tr w:rsidR="00F7036E" w:rsidRPr="00A9229C" w:rsidTr="005B3A38">
        <w:tc>
          <w:tcPr>
            <w:tcW w:w="3686" w:type="dxa"/>
          </w:tcPr>
          <w:p w:rsidR="00F7036E" w:rsidRPr="00A9229C" w:rsidRDefault="00F7036E" w:rsidP="00CD5894">
            <w:pPr>
              <w:widowControl w:val="0"/>
              <w:ind w:left="113"/>
            </w:pPr>
            <w:r w:rsidRPr="00A9229C">
              <w:t>Igazságügyi Minisztérium</w:t>
            </w:r>
          </w:p>
        </w:tc>
        <w:tc>
          <w:tcPr>
            <w:tcW w:w="1276" w:type="dxa"/>
          </w:tcPr>
          <w:p w:rsidR="00F7036E" w:rsidRPr="00A9229C" w:rsidRDefault="00F7036E" w:rsidP="00CD5894">
            <w:pPr>
              <w:widowControl w:val="0"/>
              <w:jc w:val="center"/>
            </w:pPr>
          </w:p>
        </w:tc>
        <w:tc>
          <w:tcPr>
            <w:tcW w:w="1417" w:type="dxa"/>
          </w:tcPr>
          <w:p w:rsidR="00F7036E" w:rsidRPr="00A9229C" w:rsidRDefault="00F7036E" w:rsidP="00CD5894">
            <w:pPr>
              <w:widowControl w:val="0"/>
              <w:jc w:val="center"/>
            </w:pPr>
          </w:p>
        </w:tc>
        <w:tc>
          <w:tcPr>
            <w:tcW w:w="1701" w:type="dxa"/>
          </w:tcPr>
          <w:p w:rsidR="00F7036E" w:rsidRPr="00A9229C" w:rsidRDefault="00F7036E" w:rsidP="00CD5894">
            <w:pPr>
              <w:widowControl w:val="0"/>
              <w:jc w:val="center"/>
            </w:pPr>
          </w:p>
        </w:tc>
        <w:tc>
          <w:tcPr>
            <w:tcW w:w="1559" w:type="dxa"/>
          </w:tcPr>
          <w:p w:rsidR="00F7036E" w:rsidRPr="00A9229C" w:rsidRDefault="00F7036E" w:rsidP="00CD5894">
            <w:pPr>
              <w:widowControl w:val="0"/>
              <w:jc w:val="center"/>
            </w:pPr>
          </w:p>
        </w:tc>
      </w:tr>
      <w:tr w:rsidR="00F7036E" w:rsidRPr="00A9229C" w:rsidTr="005B3A38">
        <w:tc>
          <w:tcPr>
            <w:tcW w:w="3686" w:type="dxa"/>
          </w:tcPr>
          <w:p w:rsidR="00F7036E" w:rsidRPr="00A9229C" w:rsidRDefault="00F7036E" w:rsidP="00CD5894">
            <w:pPr>
              <w:widowControl w:val="0"/>
              <w:ind w:left="113"/>
            </w:pPr>
            <w:r w:rsidRPr="00A9229C">
              <w:t>Külügyminisztérium</w:t>
            </w:r>
          </w:p>
        </w:tc>
        <w:tc>
          <w:tcPr>
            <w:tcW w:w="1276" w:type="dxa"/>
          </w:tcPr>
          <w:p w:rsidR="00F7036E" w:rsidRPr="00A9229C" w:rsidRDefault="00F7036E" w:rsidP="00CD5894">
            <w:pPr>
              <w:jc w:val="center"/>
            </w:pPr>
          </w:p>
        </w:tc>
        <w:tc>
          <w:tcPr>
            <w:tcW w:w="1417" w:type="dxa"/>
          </w:tcPr>
          <w:p w:rsidR="00F7036E" w:rsidRPr="00A9229C" w:rsidRDefault="00F7036E" w:rsidP="00CD5894">
            <w:pPr>
              <w:widowControl w:val="0"/>
              <w:jc w:val="center"/>
            </w:pPr>
          </w:p>
        </w:tc>
        <w:tc>
          <w:tcPr>
            <w:tcW w:w="1701" w:type="dxa"/>
          </w:tcPr>
          <w:p w:rsidR="00F7036E" w:rsidRPr="00A9229C" w:rsidRDefault="00F7036E" w:rsidP="00CD5894">
            <w:pPr>
              <w:widowControl w:val="0"/>
              <w:jc w:val="center"/>
            </w:pPr>
          </w:p>
        </w:tc>
        <w:tc>
          <w:tcPr>
            <w:tcW w:w="1559" w:type="dxa"/>
          </w:tcPr>
          <w:p w:rsidR="00F7036E" w:rsidRPr="00A9229C" w:rsidRDefault="00F7036E" w:rsidP="00CD5894">
            <w:pPr>
              <w:widowControl w:val="0"/>
              <w:jc w:val="center"/>
            </w:pPr>
          </w:p>
        </w:tc>
      </w:tr>
      <w:tr w:rsidR="00F7036E" w:rsidRPr="00A9229C" w:rsidTr="005B3A38">
        <w:tc>
          <w:tcPr>
            <w:tcW w:w="3686" w:type="dxa"/>
          </w:tcPr>
          <w:p w:rsidR="00F7036E" w:rsidRPr="00A9229C" w:rsidRDefault="00F7036E" w:rsidP="00CD5894">
            <w:pPr>
              <w:widowControl w:val="0"/>
              <w:ind w:left="113"/>
            </w:pPr>
            <w:r w:rsidRPr="00A9229C">
              <w:t>Nemzeti Fejlesztési Minisztérium</w:t>
            </w:r>
          </w:p>
        </w:tc>
        <w:tc>
          <w:tcPr>
            <w:tcW w:w="1276" w:type="dxa"/>
          </w:tcPr>
          <w:p w:rsidR="00F7036E" w:rsidRPr="00A9229C" w:rsidRDefault="00F7036E" w:rsidP="00CD5894">
            <w:pPr>
              <w:jc w:val="center"/>
            </w:pPr>
          </w:p>
        </w:tc>
        <w:tc>
          <w:tcPr>
            <w:tcW w:w="1417" w:type="dxa"/>
          </w:tcPr>
          <w:p w:rsidR="00F7036E" w:rsidRPr="00A9229C" w:rsidRDefault="00F7036E" w:rsidP="00CD5894">
            <w:pPr>
              <w:widowControl w:val="0"/>
              <w:jc w:val="center"/>
            </w:pPr>
          </w:p>
        </w:tc>
        <w:tc>
          <w:tcPr>
            <w:tcW w:w="1701" w:type="dxa"/>
          </w:tcPr>
          <w:p w:rsidR="00F7036E" w:rsidRPr="00A9229C" w:rsidRDefault="00F7036E" w:rsidP="00CD5894">
            <w:pPr>
              <w:widowControl w:val="0"/>
              <w:jc w:val="center"/>
            </w:pPr>
          </w:p>
        </w:tc>
        <w:tc>
          <w:tcPr>
            <w:tcW w:w="1559" w:type="dxa"/>
          </w:tcPr>
          <w:p w:rsidR="00F7036E" w:rsidRPr="00A9229C" w:rsidRDefault="00F7036E" w:rsidP="00CD5894">
            <w:pPr>
              <w:widowControl w:val="0"/>
              <w:jc w:val="center"/>
            </w:pPr>
          </w:p>
        </w:tc>
      </w:tr>
      <w:tr w:rsidR="00F7036E" w:rsidRPr="00A9229C" w:rsidTr="005B3A38">
        <w:tc>
          <w:tcPr>
            <w:tcW w:w="3686" w:type="dxa"/>
          </w:tcPr>
          <w:p w:rsidR="00F7036E" w:rsidRPr="00A9229C" w:rsidRDefault="0088553F" w:rsidP="00CD5894">
            <w:pPr>
              <w:widowControl w:val="0"/>
              <w:ind w:left="113"/>
            </w:pPr>
            <w:r>
              <w:t>Emberi</w:t>
            </w:r>
            <w:r w:rsidR="00F7036E" w:rsidRPr="00A9229C">
              <w:t xml:space="preserve"> Erőforrás</w:t>
            </w:r>
            <w:r>
              <w:t>ok</w:t>
            </w:r>
            <w:r w:rsidR="00F7036E" w:rsidRPr="00A9229C">
              <w:t xml:space="preserve"> Minisztérium</w:t>
            </w:r>
            <w:r>
              <w:t>a</w:t>
            </w:r>
          </w:p>
        </w:tc>
        <w:tc>
          <w:tcPr>
            <w:tcW w:w="1276" w:type="dxa"/>
          </w:tcPr>
          <w:p w:rsidR="00F7036E" w:rsidRPr="00A9229C" w:rsidRDefault="00F7036E" w:rsidP="00CD5894">
            <w:pPr>
              <w:jc w:val="center"/>
            </w:pPr>
          </w:p>
        </w:tc>
        <w:tc>
          <w:tcPr>
            <w:tcW w:w="1417" w:type="dxa"/>
          </w:tcPr>
          <w:p w:rsidR="00F7036E" w:rsidRPr="00A9229C" w:rsidRDefault="00F7036E" w:rsidP="00CD5894">
            <w:pPr>
              <w:widowControl w:val="0"/>
              <w:jc w:val="center"/>
            </w:pPr>
          </w:p>
        </w:tc>
        <w:tc>
          <w:tcPr>
            <w:tcW w:w="1701" w:type="dxa"/>
          </w:tcPr>
          <w:p w:rsidR="00F7036E" w:rsidRPr="00A9229C" w:rsidRDefault="00F7036E" w:rsidP="00CD5894">
            <w:pPr>
              <w:widowControl w:val="0"/>
              <w:jc w:val="center"/>
            </w:pPr>
          </w:p>
        </w:tc>
        <w:tc>
          <w:tcPr>
            <w:tcW w:w="1559" w:type="dxa"/>
          </w:tcPr>
          <w:p w:rsidR="00F7036E" w:rsidRPr="00A9229C" w:rsidRDefault="00F7036E" w:rsidP="00CD5894">
            <w:pPr>
              <w:widowControl w:val="0"/>
              <w:jc w:val="center"/>
            </w:pPr>
          </w:p>
        </w:tc>
      </w:tr>
      <w:tr w:rsidR="00F7036E" w:rsidRPr="00A9229C" w:rsidTr="005B3A38">
        <w:tc>
          <w:tcPr>
            <w:tcW w:w="3686" w:type="dxa"/>
          </w:tcPr>
          <w:p w:rsidR="00F7036E" w:rsidRPr="00A9229C" w:rsidRDefault="00F7036E" w:rsidP="00CD5894">
            <w:pPr>
              <w:widowControl w:val="0"/>
              <w:ind w:left="113"/>
            </w:pPr>
            <w:r w:rsidRPr="00A9229C">
              <w:t>Nemzetgazdasági Minisztérium</w:t>
            </w:r>
          </w:p>
        </w:tc>
        <w:tc>
          <w:tcPr>
            <w:tcW w:w="1276" w:type="dxa"/>
          </w:tcPr>
          <w:p w:rsidR="00F7036E" w:rsidRPr="00A9229C" w:rsidRDefault="00F7036E" w:rsidP="00CD5894">
            <w:pPr>
              <w:jc w:val="center"/>
            </w:pPr>
          </w:p>
        </w:tc>
        <w:tc>
          <w:tcPr>
            <w:tcW w:w="1417" w:type="dxa"/>
          </w:tcPr>
          <w:p w:rsidR="00F7036E" w:rsidRPr="00A9229C" w:rsidRDefault="00F7036E" w:rsidP="00CD5894">
            <w:pPr>
              <w:widowControl w:val="0"/>
              <w:jc w:val="center"/>
            </w:pPr>
          </w:p>
        </w:tc>
        <w:tc>
          <w:tcPr>
            <w:tcW w:w="1701" w:type="dxa"/>
          </w:tcPr>
          <w:p w:rsidR="00F7036E" w:rsidRPr="00A9229C" w:rsidRDefault="00F7036E" w:rsidP="00CD5894">
            <w:pPr>
              <w:widowControl w:val="0"/>
              <w:jc w:val="center"/>
            </w:pPr>
          </w:p>
        </w:tc>
        <w:tc>
          <w:tcPr>
            <w:tcW w:w="1559" w:type="dxa"/>
          </w:tcPr>
          <w:p w:rsidR="00F7036E" w:rsidRPr="00A9229C" w:rsidRDefault="00F7036E" w:rsidP="00CD5894">
            <w:pPr>
              <w:widowControl w:val="0"/>
              <w:jc w:val="center"/>
            </w:pPr>
          </w:p>
        </w:tc>
      </w:tr>
      <w:tr w:rsidR="00F7036E" w:rsidRPr="00A9229C" w:rsidTr="005B3A38">
        <w:tc>
          <w:tcPr>
            <w:tcW w:w="3686" w:type="dxa"/>
          </w:tcPr>
          <w:p w:rsidR="00F7036E" w:rsidRPr="00A9229C" w:rsidRDefault="00F7036E" w:rsidP="00CD5894">
            <w:pPr>
              <w:widowControl w:val="0"/>
              <w:ind w:left="113"/>
            </w:pPr>
            <w:r>
              <w:t>Belügyminisztérium</w:t>
            </w:r>
          </w:p>
        </w:tc>
        <w:tc>
          <w:tcPr>
            <w:tcW w:w="1276" w:type="dxa"/>
          </w:tcPr>
          <w:p w:rsidR="00F7036E" w:rsidRPr="00A9229C" w:rsidRDefault="00F7036E" w:rsidP="00CD5894">
            <w:pPr>
              <w:jc w:val="center"/>
            </w:pPr>
          </w:p>
        </w:tc>
        <w:tc>
          <w:tcPr>
            <w:tcW w:w="1417" w:type="dxa"/>
          </w:tcPr>
          <w:p w:rsidR="00F7036E" w:rsidRPr="00A9229C" w:rsidRDefault="00F7036E" w:rsidP="00CD5894">
            <w:pPr>
              <w:widowControl w:val="0"/>
              <w:jc w:val="center"/>
            </w:pPr>
          </w:p>
        </w:tc>
        <w:tc>
          <w:tcPr>
            <w:tcW w:w="1701" w:type="dxa"/>
          </w:tcPr>
          <w:p w:rsidR="00F7036E" w:rsidRPr="00A9229C" w:rsidRDefault="00F7036E" w:rsidP="00CD5894">
            <w:pPr>
              <w:widowControl w:val="0"/>
              <w:jc w:val="center"/>
            </w:pPr>
          </w:p>
        </w:tc>
        <w:tc>
          <w:tcPr>
            <w:tcW w:w="1559" w:type="dxa"/>
          </w:tcPr>
          <w:p w:rsidR="00F7036E" w:rsidRPr="00A9229C" w:rsidRDefault="00F7036E" w:rsidP="00CD5894">
            <w:pPr>
              <w:widowControl w:val="0"/>
              <w:jc w:val="center"/>
            </w:pPr>
          </w:p>
        </w:tc>
      </w:tr>
    </w:tbl>
    <w:p w:rsidR="00F7036E" w:rsidRPr="00174521" w:rsidRDefault="00F7036E" w:rsidP="00CD5894">
      <w:pPr>
        <w:keepNext/>
        <w:jc w:val="both"/>
        <w:rPr>
          <w:i/>
        </w:rPr>
      </w:pPr>
      <w:r w:rsidRPr="00174521">
        <w:rPr>
          <w:i/>
        </w:rPr>
        <w:t>2.2. Egyéb állami szervek (Legfelsőbb Bíróság, Legfőbb Ügyészség, Alkotmánybíróság stb.)</w:t>
      </w:r>
    </w:p>
    <w:p w:rsidR="00F7036E" w:rsidRPr="00174521" w:rsidRDefault="00F7036E" w:rsidP="00CD5894">
      <w:pPr>
        <w:keepNext/>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248"/>
        <w:gridCol w:w="1396"/>
        <w:gridCol w:w="1396"/>
        <w:gridCol w:w="1780"/>
      </w:tblGrid>
      <w:tr w:rsidR="00F7036E" w:rsidRPr="00174521" w:rsidTr="0047435E">
        <w:tc>
          <w:tcPr>
            <w:tcW w:w="1920" w:type="dxa"/>
          </w:tcPr>
          <w:p w:rsidR="00F7036E" w:rsidRPr="00174521" w:rsidRDefault="00F7036E" w:rsidP="00CD5894">
            <w:pPr>
              <w:keepNext/>
              <w:jc w:val="center"/>
              <w:rPr>
                <w:b/>
                <w:i/>
              </w:rPr>
            </w:pPr>
            <w:r w:rsidRPr="00174521">
              <w:rPr>
                <w:b/>
                <w:i/>
              </w:rPr>
              <w:t>egyéb állami szerv</w:t>
            </w:r>
          </w:p>
        </w:tc>
        <w:tc>
          <w:tcPr>
            <w:tcW w:w="1248" w:type="dxa"/>
          </w:tcPr>
          <w:p w:rsidR="00F7036E" w:rsidRPr="00174521" w:rsidRDefault="00F7036E" w:rsidP="00CD5894">
            <w:pPr>
              <w:keepNext/>
              <w:jc w:val="center"/>
              <w:rPr>
                <w:b/>
                <w:i/>
              </w:rPr>
            </w:pPr>
            <w:r w:rsidRPr="00174521">
              <w:rPr>
                <w:b/>
                <w:i/>
              </w:rPr>
              <w:t>egyetért</w:t>
            </w:r>
          </w:p>
        </w:tc>
        <w:tc>
          <w:tcPr>
            <w:tcW w:w="1396" w:type="dxa"/>
          </w:tcPr>
          <w:p w:rsidR="00F7036E" w:rsidRPr="00174521" w:rsidRDefault="00F7036E" w:rsidP="00CD5894">
            <w:pPr>
              <w:keepNext/>
              <w:jc w:val="center"/>
              <w:rPr>
                <w:b/>
                <w:i/>
              </w:rPr>
            </w:pPr>
            <w:r w:rsidRPr="00174521">
              <w:rPr>
                <w:b/>
                <w:i/>
              </w:rPr>
              <w:t>nem ért egyet</w:t>
            </w:r>
          </w:p>
        </w:tc>
        <w:tc>
          <w:tcPr>
            <w:tcW w:w="1396" w:type="dxa"/>
          </w:tcPr>
          <w:p w:rsidR="00F7036E" w:rsidRPr="00174521" w:rsidRDefault="00F7036E" w:rsidP="00CD5894">
            <w:pPr>
              <w:keepNext/>
              <w:jc w:val="center"/>
              <w:rPr>
                <w:b/>
                <w:i/>
              </w:rPr>
            </w:pPr>
            <w:r w:rsidRPr="00174521">
              <w:rPr>
                <w:b/>
                <w:i/>
              </w:rPr>
              <w:t>nem adott véleményt</w:t>
            </w:r>
          </w:p>
        </w:tc>
        <w:tc>
          <w:tcPr>
            <w:tcW w:w="1780" w:type="dxa"/>
          </w:tcPr>
          <w:p w:rsidR="00F7036E" w:rsidRPr="00174521" w:rsidRDefault="00F7036E" w:rsidP="00CD5894">
            <w:pPr>
              <w:keepNext/>
              <w:jc w:val="center"/>
              <w:rPr>
                <w:b/>
                <w:i/>
              </w:rPr>
            </w:pPr>
            <w:r w:rsidRPr="00174521">
              <w:rPr>
                <w:b/>
                <w:i/>
              </w:rPr>
              <w:t>észrevétele maradt fenn</w:t>
            </w:r>
          </w:p>
        </w:tc>
      </w:tr>
      <w:tr w:rsidR="00F7036E" w:rsidRPr="00174521" w:rsidTr="0047435E">
        <w:tc>
          <w:tcPr>
            <w:tcW w:w="1920" w:type="dxa"/>
          </w:tcPr>
          <w:p w:rsidR="00F7036E" w:rsidRPr="00174521" w:rsidRDefault="00F7036E" w:rsidP="000B77B9">
            <w:pPr>
              <w:keepNext/>
              <w:ind w:left="113"/>
            </w:pPr>
            <w:r w:rsidRPr="00174521">
              <w:t>M</w:t>
            </w:r>
            <w:r w:rsidR="000B77B9">
              <w:t>ÁK</w:t>
            </w:r>
          </w:p>
        </w:tc>
        <w:tc>
          <w:tcPr>
            <w:tcW w:w="1248" w:type="dxa"/>
          </w:tcPr>
          <w:p w:rsidR="00F7036E" w:rsidRPr="00174521" w:rsidRDefault="00F7036E" w:rsidP="00CD5894">
            <w:pPr>
              <w:keepNext/>
              <w:ind w:left="113"/>
            </w:pPr>
          </w:p>
        </w:tc>
        <w:tc>
          <w:tcPr>
            <w:tcW w:w="1396" w:type="dxa"/>
          </w:tcPr>
          <w:p w:rsidR="00F7036E" w:rsidRPr="00174521" w:rsidRDefault="00F7036E" w:rsidP="00CD5894">
            <w:pPr>
              <w:keepNext/>
              <w:ind w:left="113"/>
            </w:pPr>
          </w:p>
        </w:tc>
        <w:tc>
          <w:tcPr>
            <w:tcW w:w="1396" w:type="dxa"/>
          </w:tcPr>
          <w:p w:rsidR="00F7036E" w:rsidRPr="00174521" w:rsidRDefault="00F7036E" w:rsidP="00CD5894">
            <w:pPr>
              <w:keepNext/>
              <w:ind w:left="113"/>
            </w:pPr>
          </w:p>
        </w:tc>
        <w:tc>
          <w:tcPr>
            <w:tcW w:w="1780" w:type="dxa"/>
          </w:tcPr>
          <w:p w:rsidR="00F7036E" w:rsidRPr="00174521" w:rsidRDefault="00F7036E" w:rsidP="00CD5894">
            <w:pPr>
              <w:keepNext/>
              <w:ind w:left="113"/>
            </w:pPr>
          </w:p>
        </w:tc>
      </w:tr>
      <w:tr w:rsidR="00F7036E" w:rsidRPr="00174521" w:rsidTr="0047435E">
        <w:tc>
          <w:tcPr>
            <w:tcW w:w="1920" w:type="dxa"/>
          </w:tcPr>
          <w:p w:rsidR="00F7036E" w:rsidRPr="00174521" w:rsidRDefault="00F7036E" w:rsidP="00CD5894">
            <w:pPr>
              <w:keepNext/>
              <w:ind w:left="113"/>
            </w:pPr>
            <w:r>
              <w:t>NÉBIH</w:t>
            </w:r>
          </w:p>
        </w:tc>
        <w:tc>
          <w:tcPr>
            <w:tcW w:w="1248" w:type="dxa"/>
          </w:tcPr>
          <w:p w:rsidR="00F7036E" w:rsidRPr="00174521" w:rsidRDefault="00F7036E" w:rsidP="00CD5894">
            <w:pPr>
              <w:keepNext/>
              <w:ind w:left="113"/>
            </w:pPr>
          </w:p>
        </w:tc>
        <w:tc>
          <w:tcPr>
            <w:tcW w:w="1396" w:type="dxa"/>
          </w:tcPr>
          <w:p w:rsidR="00F7036E" w:rsidRPr="00174521" w:rsidRDefault="00F7036E" w:rsidP="00CD5894">
            <w:pPr>
              <w:keepNext/>
              <w:ind w:left="113"/>
            </w:pPr>
          </w:p>
        </w:tc>
        <w:tc>
          <w:tcPr>
            <w:tcW w:w="1396" w:type="dxa"/>
          </w:tcPr>
          <w:p w:rsidR="00F7036E" w:rsidRPr="00174521" w:rsidRDefault="00F7036E" w:rsidP="00CD5894">
            <w:pPr>
              <w:keepNext/>
              <w:ind w:left="113"/>
            </w:pPr>
          </w:p>
        </w:tc>
        <w:tc>
          <w:tcPr>
            <w:tcW w:w="1780" w:type="dxa"/>
          </w:tcPr>
          <w:p w:rsidR="00F7036E" w:rsidRPr="00174521" w:rsidRDefault="00F7036E" w:rsidP="00CD5894">
            <w:pPr>
              <w:keepNext/>
              <w:ind w:left="113"/>
            </w:pPr>
          </w:p>
        </w:tc>
      </w:tr>
      <w:tr w:rsidR="00F7036E" w:rsidRPr="00174521" w:rsidTr="0047435E">
        <w:tc>
          <w:tcPr>
            <w:tcW w:w="1920" w:type="dxa"/>
          </w:tcPr>
          <w:p w:rsidR="00F7036E" w:rsidRDefault="00F7036E" w:rsidP="00CD5894">
            <w:pPr>
              <w:keepNext/>
              <w:ind w:left="113"/>
            </w:pPr>
            <w:r>
              <w:t>Gazdasági Versenyhivatal</w:t>
            </w:r>
          </w:p>
        </w:tc>
        <w:tc>
          <w:tcPr>
            <w:tcW w:w="1248" w:type="dxa"/>
          </w:tcPr>
          <w:p w:rsidR="00F7036E" w:rsidRPr="00174521" w:rsidRDefault="00F7036E" w:rsidP="00CD5894">
            <w:pPr>
              <w:keepNext/>
              <w:ind w:left="113"/>
            </w:pPr>
          </w:p>
        </w:tc>
        <w:tc>
          <w:tcPr>
            <w:tcW w:w="1396" w:type="dxa"/>
          </w:tcPr>
          <w:p w:rsidR="00F7036E" w:rsidRPr="00174521" w:rsidRDefault="00F7036E" w:rsidP="00CD5894">
            <w:pPr>
              <w:keepNext/>
              <w:ind w:left="113"/>
            </w:pPr>
          </w:p>
        </w:tc>
        <w:tc>
          <w:tcPr>
            <w:tcW w:w="1396" w:type="dxa"/>
          </w:tcPr>
          <w:p w:rsidR="00F7036E" w:rsidRPr="00174521" w:rsidRDefault="00F7036E" w:rsidP="00CD5894">
            <w:pPr>
              <w:keepNext/>
              <w:ind w:left="113"/>
            </w:pPr>
          </w:p>
        </w:tc>
        <w:tc>
          <w:tcPr>
            <w:tcW w:w="1780" w:type="dxa"/>
          </w:tcPr>
          <w:p w:rsidR="00F7036E" w:rsidRPr="00174521" w:rsidRDefault="00F7036E" w:rsidP="00CD5894">
            <w:pPr>
              <w:keepNext/>
              <w:ind w:left="113"/>
            </w:pPr>
          </w:p>
        </w:tc>
      </w:tr>
    </w:tbl>
    <w:p w:rsidR="00F7036E" w:rsidRPr="00174521" w:rsidRDefault="00F7036E" w:rsidP="00CD5894">
      <w:pPr>
        <w:keepNext/>
        <w:jc w:val="both"/>
        <w:rPr>
          <w:i/>
        </w:rPr>
      </w:pPr>
    </w:p>
    <w:p w:rsidR="00F7036E" w:rsidRPr="00174521" w:rsidRDefault="00F7036E" w:rsidP="00CD5894">
      <w:pPr>
        <w:keepNext/>
        <w:jc w:val="both"/>
        <w:rPr>
          <w:i/>
        </w:rPr>
      </w:pPr>
      <w:r w:rsidRPr="00174521">
        <w:rPr>
          <w:i/>
        </w:rPr>
        <w:t>2.3. Társadalmi szervezetek</w:t>
      </w:r>
    </w:p>
    <w:p w:rsidR="00F7036E" w:rsidRPr="00174521" w:rsidRDefault="00F7036E" w:rsidP="00CD5894">
      <w:pPr>
        <w:keepNext/>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00"/>
        <w:gridCol w:w="1200"/>
        <w:gridCol w:w="1320"/>
        <w:gridCol w:w="1500"/>
      </w:tblGrid>
      <w:tr w:rsidR="00F7036E" w:rsidRPr="00174521" w:rsidTr="0047435E">
        <w:tc>
          <w:tcPr>
            <w:tcW w:w="2520" w:type="dxa"/>
          </w:tcPr>
          <w:p w:rsidR="00F7036E" w:rsidRPr="00174521" w:rsidRDefault="00F7036E" w:rsidP="00CD5894">
            <w:pPr>
              <w:keepNext/>
              <w:jc w:val="center"/>
              <w:rPr>
                <w:b/>
                <w:i/>
              </w:rPr>
            </w:pPr>
            <w:r w:rsidRPr="00174521">
              <w:rPr>
                <w:b/>
                <w:i/>
              </w:rPr>
              <w:t>társadalmi szervezet</w:t>
            </w:r>
          </w:p>
        </w:tc>
        <w:tc>
          <w:tcPr>
            <w:tcW w:w="1200" w:type="dxa"/>
          </w:tcPr>
          <w:p w:rsidR="00F7036E" w:rsidRPr="00174521" w:rsidRDefault="00F7036E" w:rsidP="00CD5894">
            <w:pPr>
              <w:keepNext/>
              <w:jc w:val="center"/>
              <w:rPr>
                <w:b/>
                <w:i/>
              </w:rPr>
            </w:pPr>
            <w:r w:rsidRPr="00174521">
              <w:rPr>
                <w:b/>
                <w:i/>
              </w:rPr>
              <w:t>egyetért</w:t>
            </w:r>
          </w:p>
        </w:tc>
        <w:tc>
          <w:tcPr>
            <w:tcW w:w="1200" w:type="dxa"/>
          </w:tcPr>
          <w:p w:rsidR="00F7036E" w:rsidRPr="00174521" w:rsidRDefault="00F7036E" w:rsidP="00CD5894">
            <w:pPr>
              <w:keepNext/>
              <w:jc w:val="center"/>
              <w:rPr>
                <w:b/>
                <w:i/>
              </w:rPr>
            </w:pPr>
            <w:r w:rsidRPr="00174521">
              <w:rPr>
                <w:b/>
                <w:i/>
              </w:rPr>
              <w:t>nem ért egyet</w:t>
            </w:r>
          </w:p>
        </w:tc>
        <w:tc>
          <w:tcPr>
            <w:tcW w:w="1320" w:type="dxa"/>
          </w:tcPr>
          <w:p w:rsidR="00F7036E" w:rsidRPr="00174521" w:rsidRDefault="00F7036E" w:rsidP="00CD5894">
            <w:pPr>
              <w:keepNext/>
              <w:jc w:val="center"/>
              <w:rPr>
                <w:b/>
                <w:i/>
              </w:rPr>
            </w:pPr>
            <w:r w:rsidRPr="00174521">
              <w:rPr>
                <w:b/>
                <w:i/>
              </w:rPr>
              <w:t>nem adott véleményt</w:t>
            </w:r>
          </w:p>
        </w:tc>
        <w:tc>
          <w:tcPr>
            <w:tcW w:w="1500" w:type="dxa"/>
          </w:tcPr>
          <w:p w:rsidR="00F7036E" w:rsidRPr="00174521" w:rsidRDefault="00F7036E" w:rsidP="00CD5894">
            <w:pPr>
              <w:keepNext/>
              <w:jc w:val="center"/>
              <w:rPr>
                <w:b/>
                <w:i/>
              </w:rPr>
            </w:pPr>
            <w:r w:rsidRPr="00174521">
              <w:rPr>
                <w:b/>
                <w:i/>
              </w:rPr>
              <w:t>észrevétele maradt fenn</w:t>
            </w:r>
          </w:p>
        </w:tc>
      </w:tr>
      <w:tr w:rsidR="00F7036E" w:rsidRPr="00174521" w:rsidTr="0047435E">
        <w:tc>
          <w:tcPr>
            <w:tcW w:w="2520" w:type="dxa"/>
          </w:tcPr>
          <w:p w:rsidR="00F7036E" w:rsidRPr="00174521" w:rsidRDefault="00F7036E" w:rsidP="00CD5894">
            <w:pPr>
              <w:keepNext/>
            </w:pPr>
            <w:r w:rsidRPr="00174521">
              <w:t>MAK</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Pr="00174521" w:rsidRDefault="00F7036E" w:rsidP="00CD5894">
            <w:pPr>
              <w:keepNext/>
            </w:pPr>
            <w:r w:rsidRPr="00174521">
              <w:t>MAGOSZ</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Pr="00174521" w:rsidRDefault="00F7036E" w:rsidP="00CD5894">
            <w:pPr>
              <w:keepNext/>
            </w:pPr>
            <w:r w:rsidRPr="00174521">
              <w:t>MOSZ</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Pr="00174521" w:rsidRDefault="00F7036E" w:rsidP="00CD5894">
            <w:pPr>
              <w:keepNext/>
            </w:pPr>
            <w:r w:rsidRPr="00174521">
              <w:t>HANGYA</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Pr="00174521" w:rsidRDefault="00F7036E" w:rsidP="00CD5894">
            <w:pPr>
              <w:keepNext/>
            </w:pPr>
            <w:r w:rsidRPr="00174521">
              <w:t>AGRYA</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Pr="00174521" w:rsidRDefault="00F7036E" w:rsidP="00CD5894">
            <w:pPr>
              <w:keepNext/>
            </w:pPr>
            <w:r>
              <w:t>Tej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Vágóállat- és Hús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Magyar Zöldség-Gyümölcs Szakmaközi Szervezet és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Hegyközségek Nemzeti Tanácsa</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Alma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Ásványvíz Szövetség és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Baromfi Termék 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Cukor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Dísznövény Szövetség és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Erdészeti Szaporítóanyag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Éticsiga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Fűszerpaprika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Gyógynövény Szövetség és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Gabonatermesztők Országos Szövetsége</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1B3E0E" w:rsidP="001B3E0E">
            <w:pPr>
              <w:keepNext/>
            </w:pPr>
            <w:r w:rsidRPr="001B3E0E">
              <w:t>Magyar Akvakultúra és Halászati Szakmaközi Szervezet</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smartTag w:uri="urn:schemas-microsoft-com:office:smarttags" w:element="PersonName">
              <w:r>
                <w:t>Juh Terméktanács</w:t>
              </w:r>
            </w:smartTag>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Konzervuborka Termelők, Forgalmazók és Feldolgozók Országos Szövetsége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Nyúl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Országos Burgonya Szövetség és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Szeszipari Szövetség és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r w:rsidR="00F7036E" w:rsidRPr="00174521" w:rsidTr="0047435E">
        <w:tc>
          <w:tcPr>
            <w:tcW w:w="2520" w:type="dxa"/>
          </w:tcPr>
          <w:p w:rsidR="00F7036E" w:rsidRDefault="00F7036E" w:rsidP="00CD5894">
            <w:pPr>
              <w:keepNext/>
            </w:pPr>
            <w:r>
              <w:t>Vetőmag Szövetség Szakmaközi Szervezet és Terméktanács</w:t>
            </w:r>
          </w:p>
        </w:tc>
        <w:tc>
          <w:tcPr>
            <w:tcW w:w="1200" w:type="dxa"/>
          </w:tcPr>
          <w:p w:rsidR="00F7036E" w:rsidRPr="00174521" w:rsidRDefault="00F7036E" w:rsidP="00CD5894">
            <w:pPr>
              <w:keepNext/>
              <w:ind w:left="113"/>
            </w:pPr>
          </w:p>
        </w:tc>
        <w:tc>
          <w:tcPr>
            <w:tcW w:w="1200" w:type="dxa"/>
          </w:tcPr>
          <w:p w:rsidR="00F7036E" w:rsidRPr="00174521" w:rsidRDefault="00F7036E" w:rsidP="00CD5894">
            <w:pPr>
              <w:keepNext/>
              <w:ind w:left="113"/>
            </w:pPr>
          </w:p>
        </w:tc>
        <w:tc>
          <w:tcPr>
            <w:tcW w:w="1320" w:type="dxa"/>
          </w:tcPr>
          <w:p w:rsidR="00F7036E" w:rsidRPr="00174521" w:rsidRDefault="00F7036E" w:rsidP="00CD5894">
            <w:pPr>
              <w:keepNext/>
              <w:ind w:left="113"/>
            </w:pPr>
          </w:p>
        </w:tc>
        <w:tc>
          <w:tcPr>
            <w:tcW w:w="1500" w:type="dxa"/>
          </w:tcPr>
          <w:p w:rsidR="00F7036E" w:rsidRPr="00174521" w:rsidRDefault="00F7036E" w:rsidP="00CD5894">
            <w:pPr>
              <w:keepNext/>
              <w:ind w:left="113"/>
            </w:pPr>
          </w:p>
        </w:tc>
      </w:tr>
    </w:tbl>
    <w:p w:rsidR="00F7036E" w:rsidRPr="00174521" w:rsidRDefault="00F7036E" w:rsidP="00CD5894">
      <w:pPr>
        <w:sectPr w:rsidR="00F7036E" w:rsidRPr="00174521" w:rsidSect="00174521">
          <w:headerReference w:type="even" r:id="rId8"/>
          <w:headerReference w:type="default" r:id="rId9"/>
          <w:footerReference w:type="default" r:id="rId10"/>
          <w:headerReference w:type="first" r:id="rId11"/>
          <w:pgSz w:w="11906" w:h="16838" w:code="9"/>
          <w:pgMar w:top="1134" w:right="1134" w:bottom="1134" w:left="1134" w:header="567" w:footer="567" w:gutter="0"/>
          <w:cols w:space="708"/>
          <w:formProt w:val="0"/>
          <w:docGrid w:linePitch="360"/>
        </w:sectPr>
      </w:pPr>
    </w:p>
    <w:p w:rsidR="00F7036E" w:rsidRPr="00174521" w:rsidRDefault="00F7036E" w:rsidP="00CD5894">
      <w:pPr>
        <w:keepNext/>
        <w:jc w:val="center"/>
        <w:rPr>
          <w:b/>
          <w:caps/>
          <w:spacing w:val="100"/>
        </w:rPr>
        <w:sectPr w:rsidR="00F7036E" w:rsidRPr="00174521" w:rsidSect="00174521">
          <w:type w:val="continuous"/>
          <w:pgSz w:w="11906" w:h="16838" w:code="9"/>
          <w:pgMar w:top="1134" w:right="1134" w:bottom="1134" w:left="1134" w:header="567" w:footer="567" w:gutter="0"/>
          <w:cols w:space="708"/>
          <w:docGrid w:linePitch="360"/>
        </w:sectPr>
      </w:pPr>
    </w:p>
    <w:p w:rsidR="00F7036E" w:rsidRPr="00174521" w:rsidRDefault="00F7036E" w:rsidP="00CD5894">
      <w:pPr>
        <w:keepNext/>
        <w:jc w:val="both"/>
        <w:rPr>
          <w:b/>
        </w:rPr>
      </w:pPr>
    </w:p>
    <w:p w:rsidR="00D24164" w:rsidRPr="00174521" w:rsidRDefault="00D24164" w:rsidP="00CD5894">
      <w:pPr>
        <w:keepNext/>
        <w:jc w:val="center"/>
        <w:rPr>
          <w:b/>
          <w:caps/>
          <w:spacing w:val="100"/>
        </w:rPr>
      </w:pPr>
      <w:r w:rsidRPr="00174521">
        <w:rPr>
          <w:b/>
          <w:caps/>
          <w:spacing w:val="100"/>
        </w:rPr>
        <w:t>Vezetői összefoglaló</w:t>
      </w:r>
    </w:p>
    <w:p w:rsidR="00D24164" w:rsidRPr="00174521" w:rsidRDefault="00D24164" w:rsidP="00CD5894">
      <w:pPr>
        <w:keepNext/>
        <w:rPr>
          <w:b/>
        </w:rPr>
      </w:pPr>
    </w:p>
    <w:p w:rsidR="00D24164" w:rsidRPr="00174521" w:rsidRDefault="00D24164" w:rsidP="00CD5894">
      <w:pPr>
        <w:keepNext/>
        <w:rPr>
          <w:b/>
        </w:rPr>
      </w:pPr>
      <w:r w:rsidRPr="00174521">
        <w:rPr>
          <w:b/>
        </w:rPr>
        <w:t>1. Az előterjesztés célja</w:t>
      </w:r>
    </w:p>
    <w:p w:rsidR="00D24164" w:rsidRDefault="00D24164" w:rsidP="00CD5894">
      <w:pPr>
        <w:keepNext/>
        <w:rPr>
          <w:b/>
        </w:rPr>
      </w:pPr>
    </w:p>
    <w:p w:rsidR="00D24164" w:rsidRPr="0048016A" w:rsidRDefault="009119E7" w:rsidP="00CD5894">
      <w:pPr>
        <w:jc w:val="both"/>
        <w:rPr>
          <w:b/>
          <w:bCs/>
          <w:i/>
          <w:iCs/>
        </w:rPr>
      </w:pPr>
      <w:r>
        <w:rPr>
          <w:b/>
          <w:bCs/>
          <w:i/>
          <w:iCs/>
        </w:rPr>
        <w:t>1.1. Az e</w:t>
      </w:r>
      <w:r w:rsidR="00D24164" w:rsidRPr="0048016A">
        <w:rPr>
          <w:b/>
          <w:bCs/>
          <w:i/>
          <w:iCs/>
        </w:rPr>
        <w:t>lőterjesztés elfogadásával elérni kívánt közpolitikai cél</w:t>
      </w:r>
    </w:p>
    <w:p w:rsidR="00D24164" w:rsidRDefault="00D24164" w:rsidP="00CD5894">
      <w:pPr>
        <w:keepNext/>
        <w:rPr>
          <w:b/>
        </w:rPr>
      </w:pPr>
    </w:p>
    <w:p w:rsidR="00D24164" w:rsidRDefault="00D24164" w:rsidP="00CD5894">
      <w:pPr>
        <w:autoSpaceDE w:val="0"/>
        <w:autoSpaceDN w:val="0"/>
        <w:adjustRightInd w:val="0"/>
        <w:ind w:firstLine="204"/>
        <w:jc w:val="both"/>
      </w:pPr>
      <w:r w:rsidRPr="00C62AAB">
        <w:t xml:space="preserve">Az Európai Unió agrárpiaci rendtartásának intézményrendszerében, az ágazatok piacszabályozásában </w:t>
      </w:r>
      <w:r w:rsidR="00F41111">
        <w:t>fontos</w:t>
      </w:r>
      <w:r w:rsidRPr="00C62AAB">
        <w:t xml:space="preserve"> szerepet töltenek be az egyes </w:t>
      </w:r>
      <w:r w:rsidR="00F41111">
        <w:t>ágazatokban</w:t>
      </w:r>
      <w:r w:rsidRPr="00C62AAB">
        <w:t xml:space="preserve"> szerveződő szakmaközi szervezetek. A</w:t>
      </w:r>
      <w:r>
        <w:t>z</w:t>
      </w:r>
      <w:r w:rsidRPr="00C62AAB">
        <w:t xml:space="preserve"> Európai Unió vonatkozó jogszabálya alapján az adott tagállam által elismert szakmaközi szervezet egy-egy </w:t>
      </w:r>
      <w:r>
        <w:t>ágazat</w:t>
      </w:r>
      <w:r w:rsidRPr="00C62AAB">
        <w:t xml:space="preserve"> adott országban (vagy régióban) működő</w:t>
      </w:r>
      <w:r>
        <w:t>,</w:t>
      </w:r>
      <w:r w:rsidRPr="00C62AAB">
        <w:t xml:space="preserve"> különböző vertikális szinten elhelyezkedő szereplőit (termelők, kereskedők és/vagy feldolgozók) fogja össze, azzal az elsődleges céllal, hogy a termékek termelésének (fenntartható termelési módszerek) és forgalmazásának fejlesztését előmozdítsák, valamint elősegítsék a piac szereplői között az információáramlást, és ezzel növeljék a piac átláthatóságát</w:t>
      </w:r>
      <w:r>
        <w:t xml:space="preserve"> egyfajta ágazati önszabályozást megvalósítva</w:t>
      </w:r>
      <w:r w:rsidRPr="00C62AAB">
        <w:t>.</w:t>
      </w:r>
    </w:p>
    <w:p w:rsidR="00D24164" w:rsidRPr="00C62AAB" w:rsidRDefault="00D24164" w:rsidP="00CD5894">
      <w:pPr>
        <w:autoSpaceDE w:val="0"/>
        <w:autoSpaceDN w:val="0"/>
        <w:adjustRightInd w:val="0"/>
        <w:ind w:firstLine="204"/>
        <w:jc w:val="both"/>
      </w:pPr>
    </w:p>
    <w:p w:rsidR="00D24164" w:rsidRDefault="00C9754A" w:rsidP="00CD5894">
      <w:pPr>
        <w:autoSpaceDE w:val="0"/>
        <w:autoSpaceDN w:val="0"/>
        <w:adjustRightInd w:val="0"/>
        <w:ind w:firstLine="204"/>
        <w:jc w:val="both"/>
      </w:pPr>
      <w:r>
        <w:t xml:space="preserve">A </w:t>
      </w:r>
      <w:r w:rsidR="00D24164">
        <w:t xml:space="preserve">Közösségi Agrárpolitika (KAP) piacszabályozási eszközeit az Európai Bizottság működteti. </w:t>
      </w:r>
      <w:r w:rsidR="00D24164" w:rsidRPr="00C62AAB">
        <w:t>Az egyes ágazatok liberalizációs folyamata következményeként csökken</w:t>
      </w:r>
      <w:r>
        <w:t>t</w:t>
      </w:r>
      <w:r w:rsidR="00D24164" w:rsidRPr="00C62AAB">
        <w:t xml:space="preserve"> a tagállami és uniós piacszabályozási eszköztár, azonban a </w:t>
      </w:r>
      <w:r w:rsidR="00D24164">
        <w:t>KAP</w:t>
      </w:r>
      <w:r w:rsidR="00D24164" w:rsidRPr="00C62AAB">
        <w:t xml:space="preserve"> </w:t>
      </w:r>
      <w:r>
        <w:t>jelentős</w:t>
      </w:r>
      <w:r w:rsidR="00D24164" w:rsidRPr="00C62AAB">
        <w:t xml:space="preserve"> szerepet </w:t>
      </w:r>
      <w:r w:rsidR="00AD1F07">
        <w:t>biztosít</w:t>
      </w:r>
      <w:r w:rsidR="00D24164" w:rsidRPr="00C62AAB">
        <w:t xml:space="preserve"> az egyes ágazatokban megvalósuló, alulról szerveződő, nyitott tagság elvén működő ágazati-szakmaközi önszabályozásnak. Ezt az önszabályozást a szakmaközi szervezetek hivatottak megvalósítani, melyek létrejöttének elősegítése és megerősítése kiemelt fontosságú annak érdekében, hogy az egyes ágazatokban hatékony piacszabályozás </w:t>
      </w:r>
      <w:r w:rsidR="00D24164">
        <w:t>működhessen</w:t>
      </w:r>
      <w:r w:rsidR="00D24164" w:rsidRPr="00C62AAB">
        <w:t>.</w:t>
      </w:r>
    </w:p>
    <w:p w:rsidR="00D24164" w:rsidRDefault="00D24164" w:rsidP="00CD5894">
      <w:pPr>
        <w:autoSpaceDE w:val="0"/>
        <w:autoSpaceDN w:val="0"/>
        <w:adjustRightInd w:val="0"/>
        <w:ind w:firstLine="204"/>
        <w:jc w:val="both"/>
      </w:pPr>
    </w:p>
    <w:p w:rsidR="00A83094" w:rsidRDefault="00D24164" w:rsidP="00CD5894">
      <w:pPr>
        <w:autoSpaceDE w:val="0"/>
        <w:autoSpaceDN w:val="0"/>
        <w:adjustRightInd w:val="0"/>
        <w:ind w:firstLine="204"/>
        <w:jc w:val="both"/>
      </w:pPr>
      <w:r>
        <w:t xml:space="preserve">A szakmaközi szervezetekre vonatkozó hatályos uniós szintű szabályokat </w:t>
      </w:r>
      <w:r w:rsidR="00AD1F07">
        <w:t xml:space="preserve">a mezőgazdasági termékpiacok közös szervezésének létrehozásáról, és a 922/72/EGK, a 234/79/EK, az 1037/2001/EK és az 1234/2007/EK tanácsi rendelet hatályon kívül helyezéséről szóló </w:t>
      </w:r>
      <w:r w:rsidR="00A83094" w:rsidRPr="00A83094">
        <w:t>(2013. december 17.)</w:t>
      </w:r>
      <w:r w:rsidR="00A83094">
        <w:t xml:space="preserve"> </w:t>
      </w:r>
      <w:r w:rsidR="00AD1F07">
        <w:t xml:space="preserve">1308/2013/EU parlamenti és tanácsi rendelet </w:t>
      </w:r>
      <w:r>
        <w:t>(</w:t>
      </w:r>
      <w:r w:rsidR="00C41AD3">
        <w:t xml:space="preserve">a továbbiakban: </w:t>
      </w:r>
      <w:r w:rsidR="00A047DD">
        <w:t>R</w:t>
      </w:r>
      <w:r>
        <w:t xml:space="preserve">endelet) </w:t>
      </w:r>
      <w:r w:rsidR="001B3E0E">
        <w:t xml:space="preserve">és </w:t>
      </w:r>
      <w:r w:rsidR="001B3E0E">
        <w:rPr>
          <w:rFonts w:eastAsia="Calibri"/>
          <w:lang w:eastAsia="en-US"/>
        </w:rPr>
        <w:t xml:space="preserve">a </w:t>
      </w:r>
      <w:r w:rsidR="001B3E0E" w:rsidRPr="00CD5894">
        <w:rPr>
          <w:rFonts w:eastAsia="Calibri"/>
          <w:lang w:eastAsia="en-US"/>
        </w:rPr>
        <w:t>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w:t>
      </w:r>
      <w:r w:rsidR="001B3E0E">
        <w:rPr>
          <w:rFonts w:eastAsia="Calibri"/>
          <w:lang w:eastAsia="en-US"/>
        </w:rPr>
        <w:t xml:space="preserve"> </w:t>
      </w:r>
      <w:r>
        <w:t xml:space="preserve">tartalmazza. </w:t>
      </w:r>
      <w:r w:rsidR="00A83094">
        <w:t>A nemzeti szabályozást a mezőgazdasági termékpiacok szervezésének egyes kérdéseiről, a termelői és a szakmaközi szervezetekről szóló 2015. évi XCVII. törvény</w:t>
      </w:r>
      <w:r w:rsidR="002C0DC1">
        <w:t xml:space="preserve"> (a továbbiakban: Törvény)</w:t>
      </w:r>
      <w:r w:rsidR="00A83094">
        <w:t>,</w:t>
      </w:r>
      <w:r w:rsidR="002C0DC1">
        <w:t xml:space="preserve"> valamint a szakmaközi szervezetek elismerésének és ellenőrzésének részletes szabályairól szóló 63/2013. (VII. 25.) VM rendelet tartalmazza.</w:t>
      </w:r>
    </w:p>
    <w:p w:rsidR="00D24164" w:rsidRDefault="00D24164" w:rsidP="00CD5894">
      <w:pPr>
        <w:autoSpaceDE w:val="0"/>
        <w:autoSpaceDN w:val="0"/>
        <w:adjustRightInd w:val="0"/>
        <w:ind w:firstLine="204"/>
        <w:jc w:val="both"/>
      </w:pPr>
    </w:p>
    <w:p w:rsidR="00D24164" w:rsidRDefault="00D24164" w:rsidP="00CD5894">
      <w:pPr>
        <w:autoSpaceDE w:val="0"/>
        <w:autoSpaceDN w:val="0"/>
        <w:adjustRightInd w:val="0"/>
        <w:ind w:firstLine="204"/>
        <w:jc w:val="both"/>
      </w:pPr>
      <w:r>
        <w:t xml:space="preserve">A hatályos jogszabályok alapján </w:t>
      </w:r>
      <w:r w:rsidR="00AD1F07">
        <w:t>hat</w:t>
      </w:r>
      <w:r>
        <w:t xml:space="preserve"> elismert szakmaközi szervezet működik</w:t>
      </w:r>
      <w:r w:rsidRPr="00F05C5E">
        <w:t xml:space="preserve"> </w:t>
      </w:r>
      <w:r>
        <w:t>ma Magyarországon a zöldség-gyümölcs</w:t>
      </w:r>
      <w:r w:rsidR="00AD1F07">
        <w:t>, a tej, a vetőmag, a bor, a sertéshús</w:t>
      </w:r>
      <w:r w:rsidR="00A047DD">
        <w:t>, valamint a</w:t>
      </w:r>
      <w:r w:rsidR="00AD1F07">
        <w:t xml:space="preserve"> baromfi és tojás ágazatban</w:t>
      </w:r>
      <w:r>
        <w:t xml:space="preserve">, azonban várakozásaink szerint a közeljövőben az elismerést kérő szervezetek száma növekedni fog. </w:t>
      </w:r>
    </w:p>
    <w:p w:rsidR="00D24164" w:rsidRDefault="00D24164" w:rsidP="00CD5894">
      <w:pPr>
        <w:autoSpaceDE w:val="0"/>
        <w:autoSpaceDN w:val="0"/>
        <w:adjustRightInd w:val="0"/>
        <w:ind w:firstLine="204"/>
        <w:jc w:val="both"/>
      </w:pPr>
    </w:p>
    <w:p w:rsidR="00D24164" w:rsidRDefault="00D24164" w:rsidP="00CD5894">
      <w:pPr>
        <w:autoSpaceDE w:val="0"/>
        <w:autoSpaceDN w:val="0"/>
        <w:adjustRightInd w:val="0"/>
        <w:ind w:firstLine="204"/>
        <w:jc w:val="both"/>
      </w:pPr>
      <w:r>
        <w:t xml:space="preserve">Az előterjesztés szerint a szakmaközi szervezetek elismerését, az elismerés feltételeinek teljesítése ellenőrzését és az elismerés esetleges visszavonását az agrárpolitikáért felelős miniszter végzi. </w:t>
      </w:r>
    </w:p>
    <w:p w:rsidR="00A1686C" w:rsidRDefault="00A1686C" w:rsidP="00CD5894">
      <w:pPr>
        <w:autoSpaceDE w:val="0"/>
        <w:autoSpaceDN w:val="0"/>
        <w:adjustRightInd w:val="0"/>
        <w:ind w:firstLine="204"/>
        <w:jc w:val="both"/>
      </w:pPr>
    </w:p>
    <w:p w:rsidR="00A1686C" w:rsidRDefault="00A1686C" w:rsidP="00CD5894">
      <w:pPr>
        <w:autoSpaceDE w:val="0"/>
        <w:autoSpaceDN w:val="0"/>
        <w:adjustRightInd w:val="0"/>
        <w:ind w:firstLine="204"/>
        <w:jc w:val="both"/>
      </w:pPr>
      <w:r>
        <w:t>A rendeletter</w:t>
      </w:r>
      <w:r w:rsidR="002C0DC1">
        <w:t>vezet tartalmazza a T</w:t>
      </w:r>
      <w:r>
        <w:t xml:space="preserve">örvény végrehajtásának szükséges részleteit: az egyes fogalmak meghatározását, </w:t>
      </w:r>
      <w:r w:rsidR="00956E6B">
        <w:t>a jelentős arány mértékére és kiszámítására, az elismerési és visszavonási eljárásra, a szervezetek tájékoztatási kötelezettségére, az ellenőrzésre és a szankcionálásra vonatkozó szabályokat.</w:t>
      </w:r>
    </w:p>
    <w:p w:rsidR="00D24164" w:rsidRDefault="00D24164" w:rsidP="00CD5894">
      <w:pPr>
        <w:autoSpaceDE w:val="0"/>
        <w:autoSpaceDN w:val="0"/>
        <w:adjustRightInd w:val="0"/>
        <w:ind w:firstLine="204"/>
        <w:jc w:val="both"/>
      </w:pPr>
    </w:p>
    <w:p w:rsidR="006B65BE" w:rsidRDefault="0065203E" w:rsidP="00CD5894">
      <w:pPr>
        <w:jc w:val="both"/>
        <w:rPr>
          <w:b/>
          <w:bCs/>
          <w:i/>
          <w:iCs/>
        </w:rPr>
      </w:pPr>
      <w:r>
        <w:rPr>
          <w:b/>
          <w:bCs/>
          <w:i/>
          <w:iCs/>
        </w:rPr>
        <w:t xml:space="preserve">1.2. Az </w:t>
      </w:r>
      <w:r w:rsidR="00D24164" w:rsidRPr="00BF1590">
        <w:rPr>
          <w:b/>
          <w:bCs/>
          <w:i/>
          <w:iCs/>
        </w:rPr>
        <w:t>előterjesztés szükségességének okai</w:t>
      </w:r>
    </w:p>
    <w:p w:rsidR="006B65BE" w:rsidRDefault="006B65BE" w:rsidP="00CD5894">
      <w:pPr>
        <w:autoSpaceDE w:val="0"/>
        <w:autoSpaceDN w:val="0"/>
        <w:adjustRightInd w:val="0"/>
        <w:ind w:firstLine="204"/>
        <w:jc w:val="both"/>
      </w:pPr>
    </w:p>
    <w:p w:rsidR="006B65BE" w:rsidRDefault="00C33BE2" w:rsidP="00CD5894">
      <w:pPr>
        <w:autoSpaceDE w:val="0"/>
        <w:autoSpaceDN w:val="0"/>
        <w:adjustRightInd w:val="0"/>
        <w:ind w:firstLine="204"/>
        <w:jc w:val="both"/>
      </w:pPr>
      <w:r>
        <w:t>A</w:t>
      </w:r>
      <w:r w:rsidRPr="00C33BE2">
        <w:t xml:space="preserve"> </w:t>
      </w:r>
      <w:r w:rsidR="00A047DD">
        <w:t>T</w:t>
      </w:r>
      <w:r w:rsidRPr="00C33BE2">
        <w:t xml:space="preserve">örvény </w:t>
      </w:r>
      <w:r>
        <w:t>28. § a) pontjá</w:t>
      </w:r>
      <w:r w:rsidR="006B65BE">
        <w:t>ban felha</w:t>
      </w:r>
      <w:r>
        <w:t xml:space="preserve">talmazást kap a miniszter, hogy a szakmaközi szervezetek elismerését, az elismerés felfüggesztését, visszavonását, tájékoztatási kötelezettségét, a szakmaközi szervezetek működésének ellenőrzését </w:t>
      </w:r>
      <w:r w:rsidR="006B65BE">
        <w:t>rendeletben állapítsa meg.</w:t>
      </w:r>
    </w:p>
    <w:p w:rsidR="001B47A3" w:rsidRDefault="002C0DC1" w:rsidP="00CD5894">
      <w:pPr>
        <w:autoSpaceDE w:val="0"/>
        <w:autoSpaceDN w:val="0"/>
        <w:adjustRightInd w:val="0"/>
        <w:ind w:firstLine="204"/>
        <w:jc w:val="both"/>
      </w:pPr>
      <w:r>
        <w:t xml:space="preserve">A jelen előterjesztés mellékletét képező rendelettervezet jelenleg hatályban lévő elődjének tekinthető </w:t>
      </w:r>
      <w:r w:rsidRPr="002C0DC1">
        <w:t>63/2013. (VII. 25.) VM rendelet</w:t>
      </w:r>
      <w:r>
        <w:t xml:space="preserve"> nincs összhangban a jelenlegi EU-s és </w:t>
      </w:r>
      <w:r w:rsidR="00A047DD">
        <w:t>a T</w:t>
      </w:r>
      <w:r>
        <w:t>örvényi szabályozással, mivel a korábbi magasabb szintű jogszabályok végrehajtását szolgálta.</w:t>
      </w:r>
      <w:r w:rsidR="001B47A3">
        <w:t xml:space="preserve"> A rendelet újraalkotása során figyelembe vettük a végrehajtás tapasztalatait is</w:t>
      </w:r>
    </w:p>
    <w:p w:rsidR="002C0DC1" w:rsidRDefault="002C0DC1" w:rsidP="00CD5894">
      <w:pPr>
        <w:autoSpaceDE w:val="0"/>
        <w:autoSpaceDN w:val="0"/>
        <w:adjustRightInd w:val="0"/>
        <w:ind w:firstLine="204"/>
        <w:jc w:val="both"/>
      </w:pPr>
    </w:p>
    <w:p w:rsidR="00D24164" w:rsidRDefault="00D24164" w:rsidP="00CD5894">
      <w:pPr>
        <w:jc w:val="both"/>
        <w:rPr>
          <w:b/>
          <w:bCs/>
          <w:i/>
          <w:iCs/>
        </w:rPr>
      </w:pPr>
      <w:r w:rsidRPr="00BF1590">
        <w:rPr>
          <w:b/>
          <w:bCs/>
          <w:i/>
          <w:iCs/>
        </w:rPr>
        <w:t>1.3. Az előterjesztéssel érintett közfeladat változása</w:t>
      </w:r>
    </w:p>
    <w:p w:rsidR="00D24164" w:rsidRDefault="00D24164" w:rsidP="00CD5894">
      <w:pPr>
        <w:autoSpaceDE w:val="0"/>
        <w:autoSpaceDN w:val="0"/>
        <w:adjustRightInd w:val="0"/>
        <w:ind w:firstLine="204"/>
        <w:jc w:val="both"/>
        <w:rPr>
          <w:b/>
        </w:rPr>
      </w:pPr>
    </w:p>
    <w:p w:rsidR="00755B32" w:rsidRDefault="00D24164" w:rsidP="00CD5894">
      <w:pPr>
        <w:autoSpaceDE w:val="0"/>
        <w:autoSpaceDN w:val="0"/>
        <w:adjustRightInd w:val="0"/>
        <w:ind w:firstLine="204"/>
        <w:jc w:val="both"/>
      </w:pPr>
      <w:r w:rsidRPr="00A51D6F">
        <w:t xml:space="preserve">A szakmaközi </w:t>
      </w:r>
      <w:r>
        <w:t>szervezetek létrejötte, működése és a rajtuk keresztül megvalósuló ágazati önszabályozó tevékenység megkönnyítheti az ágazati érdekegyeztetést, valamint nagyban elősegíti a kormányzat szakmai és joga</w:t>
      </w:r>
      <w:r w:rsidR="00816FF3">
        <w:t xml:space="preserve">lkotási tevékenységét. A </w:t>
      </w:r>
      <w:r>
        <w:t xml:space="preserve">tervezethez kapcsolódó feladatok ellátása </w:t>
      </w:r>
      <w:r w:rsidR="00755B32">
        <w:t xml:space="preserve">a </w:t>
      </w:r>
      <w:r w:rsidR="003B463C">
        <w:t>rendelkezésre álló</w:t>
      </w:r>
      <w:r w:rsidR="00755B32">
        <w:t xml:space="preserve"> </w:t>
      </w:r>
      <w:r w:rsidR="00832B0F">
        <w:t>erőforrások</w:t>
      </w:r>
      <w:r w:rsidR="00755B32">
        <w:t xml:space="preserve"> fejlesztésével megoldható.</w:t>
      </w:r>
    </w:p>
    <w:p w:rsidR="00D24164" w:rsidRPr="00A51D6F" w:rsidRDefault="00D24164" w:rsidP="00CD5894">
      <w:pPr>
        <w:autoSpaceDE w:val="0"/>
        <w:autoSpaceDN w:val="0"/>
        <w:adjustRightInd w:val="0"/>
        <w:ind w:firstLine="204"/>
        <w:jc w:val="both"/>
      </w:pPr>
    </w:p>
    <w:p w:rsidR="00D24164" w:rsidRPr="00174521" w:rsidRDefault="00D24164" w:rsidP="00CD5894">
      <w:pPr>
        <w:keepNext/>
        <w:jc w:val="both"/>
        <w:rPr>
          <w:b/>
        </w:rPr>
      </w:pPr>
    </w:p>
    <w:p w:rsidR="00D24164" w:rsidRPr="00174521" w:rsidRDefault="00D24164" w:rsidP="00CD5894">
      <w:pPr>
        <w:keepNext/>
        <w:jc w:val="both"/>
        <w:rPr>
          <w:b/>
        </w:rPr>
      </w:pPr>
      <w:r w:rsidRPr="00174521">
        <w:rPr>
          <w:b/>
        </w:rPr>
        <w:t>2. Az igénybe vett eszközök</w:t>
      </w:r>
    </w:p>
    <w:p w:rsidR="00D24164" w:rsidRPr="00174521" w:rsidRDefault="00D24164" w:rsidP="00CD5894">
      <w:pPr>
        <w:keepNext/>
        <w:jc w:val="both"/>
        <w:rPr>
          <w:b/>
        </w:rPr>
      </w:pPr>
    </w:p>
    <w:p w:rsidR="00D24164" w:rsidRPr="00174521" w:rsidRDefault="00D24164" w:rsidP="00CD5894">
      <w:pPr>
        <w:keepNext/>
        <w:jc w:val="both"/>
        <w:rPr>
          <w:i/>
        </w:rPr>
      </w:pPr>
      <w:r w:rsidRPr="00174521">
        <w:rPr>
          <w:i/>
        </w:rPr>
        <w:t>2.1. jogalkotás</w:t>
      </w:r>
    </w:p>
    <w:p w:rsidR="00D24164" w:rsidRPr="00174521" w:rsidRDefault="00D24164" w:rsidP="00CD5894">
      <w:pPr>
        <w:keepNext/>
        <w:jc w:val="both"/>
        <w:rPr>
          <w:i/>
        </w:rPr>
      </w:pPr>
    </w:p>
    <w:p w:rsidR="00D24164" w:rsidRDefault="00D24164" w:rsidP="00CD5894">
      <w:pPr>
        <w:autoSpaceDE w:val="0"/>
        <w:autoSpaceDN w:val="0"/>
        <w:adjustRightInd w:val="0"/>
        <w:ind w:firstLine="204"/>
        <w:jc w:val="both"/>
      </w:pPr>
      <w:r w:rsidRPr="00C62AAB">
        <w:t xml:space="preserve">A szakmaközi szervezetekre vonatkozó szabályokat </w:t>
      </w:r>
      <w:r w:rsidR="00CE46A6" w:rsidRPr="00CE46A6">
        <w:t xml:space="preserve">a </w:t>
      </w:r>
      <w:r w:rsidR="00A047DD">
        <w:t xml:space="preserve">Rendelet </w:t>
      </w:r>
      <w:r w:rsidR="00CE46A6">
        <w:t xml:space="preserve">és </w:t>
      </w:r>
      <w:r w:rsidR="00CE46A6" w:rsidRPr="00CE46A6">
        <w:t xml:space="preserve">a </w:t>
      </w:r>
      <w:r w:rsidR="00A047DD">
        <w:t>T</w:t>
      </w:r>
      <w:r w:rsidR="00CE46A6" w:rsidRPr="00CE46A6">
        <w:t>örvény</w:t>
      </w:r>
      <w:r w:rsidR="00B3053C">
        <w:t xml:space="preserve"> </w:t>
      </w:r>
      <w:r w:rsidR="00E46F57">
        <w:t xml:space="preserve">határozza meg. A </w:t>
      </w:r>
      <w:r w:rsidRPr="0051305E">
        <w:t xml:space="preserve">tervezet </w:t>
      </w:r>
      <w:r w:rsidR="00E46F57">
        <w:t>a két jogszabály</w:t>
      </w:r>
      <w:r w:rsidRPr="0051305E">
        <w:t xml:space="preserve"> szakmaközi szervezetekre vonatkozó rendelkezéseinek végrehajtási szabályait tartalmazza.</w:t>
      </w:r>
      <w:r>
        <w:t xml:space="preserve"> </w:t>
      </w:r>
    </w:p>
    <w:p w:rsidR="001B47A3" w:rsidRPr="00174521" w:rsidRDefault="001B47A3" w:rsidP="00CD5894">
      <w:pPr>
        <w:keepNext/>
        <w:jc w:val="both"/>
      </w:pPr>
    </w:p>
    <w:p w:rsidR="00D24164" w:rsidRPr="00174521" w:rsidRDefault="00D24164" w:rsidP="00CD5894">
      <w:pPr>
        <w:keepNext/>
        <w:jc w:val="both"/>
        <w:rPr>
          <w:i/>
        </w:rPr>
      </w:pPr>
      <w:r w:rsidRPr="00174521">
        <w:rPr>
          <w:i/>
        </w:rPr>
        <w:t>2.2. egyéb intézkedés</w:t>
      </w:r>
    </w:p>
    <w:p w:rsidR="00D24164" w:rsidRPr="00174521" w:rsidRDefault="00D24164" w:rsidP="00CD5894">
      <w:pPr>
        <w:keepNext/>
        <w:jc w:val="both"/>
        <w:rPr>
          <w:i/>
        </w:rPr>
      </w:pPr>
    </w:p>
    <w:p w:rsidR="00D24164" w:rsidRPr="00174521" w:rsidRDefault="00D24164" w:rsidP="00CD5894">
      <w:pPr>
        <w:keepNext/>
        <w:jc w:val="both"/>
      </w:pPr>
      <w:r>
        <w:t>Nem szükséges.</w:t>
      </w:r>
    </w:p>
    <w:p w:rsidR="00D24164" w:rsidRPr="00174521" w:rsidRDefault="00D24164" w:rsidP="00CD5894">
      <w:pPr>
        <w:keepNext/>
        <w:jc w:val="both"/>
      </w:pPr>
    </w:p>
    <w:p w:rsidR="00D24164" w:rsidRPr="00174521" w:rsidRDefault="00D24164" w:rsidP="00CD5894">
      <w:pPr>
        <w:keepNext/>
        <w:jc w:val="both"/>
        <w:rPr>
          <w:i/>
        </w:rPr>
      </w:pPr>
      <w:r w:rsidRPr="00174521">
        <w:rPr>
          <w:i/>
        </w:rPr>
        <w:t>2.3. alternatívák</w:t>
      </w:r>
    </w:p>
    <w:p w:rsidR="00D24164" w:rsidRPr="00174521" w:rsidRDefault="00D24164" w:rsidP="00CD5894">
      <w:pPr>
        <w:keepNext/>
        <w:jc w:val="both"/>
        <w:rPr>
          <w:i/>
        </w:rPr>
      </w:pPr>
    </w:p>
    <w:p w:rsidR="00CE46A6" w:rsidRDefault="00D24164" w:rsidP="00CD5894">
      <w:pPr>
        <w:jc w:val="both"/>
      </w:pPr>
      <w:r w:rsidRPr="00174521">
        <w:t>Más alternatíva nem merült fel.</w:t>
      </w:r>
    </w:p>
    <w:p w:rsidR="00CE46A6" w:rsidRDefault="00CE46A6" w:rsidP="00CD5894">
      <w:pPr>
        <w:jc w:val="both"/>
      </w:pPr>
    </w:p>
    <w:p w:rsidR="00CE46A6" w:rsidRPr="00174521" w:rsidRDefault="00CE46A6" w:rsidP="00CD5894">
      <w:pPr>
        <w:jc w:val="both"/>
        <w:rPr>
          <w:b/>
        </w:rPr>
      </w:pPr>
    </w:p>
    <w:p w:rsidR="00A047DD" w:rsidRDefault="00B3053C" w:rsidP="00CD5894">
      <w:pPr>
        <w:jc w:val="both"/>
        <w:rPr>
          <w:b/>
        </w:rPr>
      </w:pPr>
      <w:r w:rsidRPr="00174521">
        <w:rPr>
          <w:b/>
        </w:rPr>
        <w:t>3. Kormányprogramhoz való viszony</w:t>
      </w:r>
    </w:p>
    <w:p w:rsidR="00A047DD" w:rsidRDefault="00A047DD" w:rsidP="00CD5894">
      <w:pPr>
        <w:jc w:val="both"/>
        <w:rPr>
          <w:b/>
        </w:rPr>
      </w:pPr>
    </w:p>
    <w:p w:rsidR="00A047DD" w:rsidRDefault="00B3053C" w:rsidP="00CD5894">
      <w:pPr>
        <w:jc w:val="both"/>
      </w:pPr>
      <w:r w:rsidRPr="003B0028">
        <w:t>A tervezet</w:t>
      </w:r>
      <w:r>
        <w:t xml:space="preserve"> alapján az egyes ágazatokban létrejöhet egy hatékony önszabályozó tevékenység, amely az EU-s és a tagállami piacszabályozási tevékenységet kiegészítve</w:t>
      </w:r>
    </w:p>
    <w:p w:rsidR="00A047DD" w:rsidRDefault="00B3053C" w:rsidP="00CD5894">
      <w:pPr>
        <w:jc w:val="both"/>
      </w:pPr>
      <w:r>
        <w:t>•</w:t>
      </w:r>
      <w:r>
        <w:tab/>
        <w:t>erősíti az ágazaton belül tevékenykedő termelők alkupozícióját,</w:t>
      </w:r>
    </w:p>
    <w:p w:rsidR="00A047DD" w:rsidRDefault="00B3053C" w:rsidP="00CD5894">
      <w:pPr>
        <w:jc w:val="both"/>
      </w:pPr>
      <w:r>
        <w:t>•</w:t>
      </w:r>
      <w:r>
        <w:tab/>
        <w:t>átláthatóbbá teszi az ágazat piaci viszonyait,</w:t>
      </w:r>
    </w:p>
    <w:p w:rsidR="00A047DD" w:rsidRDefault="00B3053C" w:rsidP="00CD5894">
      <w:pPr>
        <w:jc w:val="both"/>
      </w:pPr>
      <w:r>
        <w:t>•</w:t>
      </w:r>
      <w:r>
        <w:tab/>
        <w:t>a piaci igényekhez igazítja a termékfejlesztést,</w:t>
      </w:r>
    </w:p>
    <w:p w:rsidR="00A047DD" w:rsidRDefault="00B3053C" w:rsidP="00CD5894">
      <w:pPr>
        <w:jc w:val="both"/>
      </w:pPr>
      <w:r>
        <w:t>•</w:t>
      </w:r>
      <w:r>
        <w:tab/>
        <w:t>elősegíti a környezettudatos gazdálkodás térhódítását,</w:t>
      </w:r>
    </w:p>
    <w:p w:rsidR="00A047DD" w:rsidRDefault="00B3053C" w:rsidP="00CD5894">
      <w:pPr>
        <w:jc w:val="both"/>
      </w:pPr>
      <w:r>
        <w:t>•</w:t>
      </w:r>
      <w:r>
        <w:tab/>
        <w:t>javítja a termelők piacra jutási esélyeit,</w:t>
      </w:r>
    </w:p>
    <w:p w:rsidR="00A047DD" w:rsidRDefault="00B3053C" w:rsidP="00CD5894">
      <w:pPr>
        <w:jc w:val="both"/>
      </w:pPr>
      <w:r>
        <w:t>•</w:t>
      </w:r>
      <w:r>
        <w:tab/>
        <w:t>javítja a termelők szempontjainak becsatornázását a kormányzati jogalkotási és programalkotási folyamatokba.</w:t>
      </w:r>
    </w:p>
    <w:p w:rsidR="00A047DD" w:rsidRDefault="00D24164" w:rsidP="00CD5894">
      <w:pPr>
        <w:jc w:val="both"/>
      </w:pPr>
      <w:r>
        <w:t xml:space="preserve">A szakmaközi szervezet ezen felül </w:t>
      </w:r>
      <w:r w:rsidR="00755B32">
        <w:t xml:space="preserve">megfelelő </w:t>
      </w:r>
      <w:r>
        <w:t>fóruma az ágazati érdek</w:t>
      </w:r>
      <w:r w:rsidR="00B3053C">
        <w:t>egyeztetésnek, közelebb hozza</w:t>
      </w:r>
      <w:r>
        <w:t xml:space="preserve"> egymáshoz a termelőket, a feldolgozókat és a kereskedőket. A fentiek útján a szakmaközi szerve</w:t>
      </w:r>
      <w:r w:rsidR="00B3053C">
        <w:t>zetek tevékenysége hozzájárulhat</w:t>
      </w:r>
      <w:r>
        <w:t xml:space="preserve"> a Nemzeti Vidékstratégia mind az öt stratégiai célkitűzéséhez. Elősegítheti továbbá a termelési alapok hatékony megszervezését és az élelmiszeripar kiváló minőségű alapanyaggal történő ellátását.</w:t>
      </w:r>
    </w:p>
    <w:p w:rsidR="00A047DD" w:rsidRDefault="00D24164" w:rsidP="00CD5894">
      <w:pPr>
        <w:jc w:val="both"/>
      </w:pPr>
      <w:r>
        <w:t>A szakmaközi szervezetek működése kiegészíti</w:t>
      </w:r>
      <w:r w:rsidR="006B65BE">
        <w:t>,</w:t>
      </w:r>
      <w:r>
        <w:t xml:space="preserve"> de nem helyettesíti az Agrárkamara tevékenységét. </w:t>
      </w:r>
      <w:r w:rsidR="00801F07" w:rsidRPr="00801F07">
        <w:t>A szakmaközi szervezet egy-egy mezőgazdasági ágazat önszerveződő, Európai Unió által preferált és jogi eszközökkel is támogato</w:t>
      </w:r>
      <w:r w:rsidR="00801F07">
        <w:t xml:space="preserve">tt szervezeti formája, amelyek </w:t>
      </w:r>
      <w:r w:rsidR="00801F07" w:rsidRPr="00801F07">
        <w:t>alapvetően az adott ágazat (pld. zöldség-gyümölcs, tej, szőlő-bor) piacfejlesztését és -szabályozását, termelési és forgalmazási tevékenységének fejlesztését</w:t>
      </w:r>
      <w:r w:rsidR="00801F07">
        <w:t>, szakmai fejlesztését szervezi</w:t>
      </w:r>
      <w:r w:rsidR="001C00E1">
        <w:t>.</w:t>
      </w:r>
    </w:p>
    <w:p w:rsidR="00A047DD" w:rsidRDefault="00A047DD" w:rsidP="00CD5894">
      <w:pPr>
        <w:jc w:val="both"/>
      </w:pPr>
    </w:p>
    <w:p w:rsidR="00A047DD" w:rsidRDefault="00D24164" w:rsidP="00CD5894">
      <w:pPr>
        <w:jc w:val="both"/>
        <w:rPr>
          <w:b/>
        </w:rPr>
      </w:pPr>
      <w:r w:rsidRPr="00174521">
        <w:rPr>
          <w:b/>
        </w:rPr>
        <w:t>4. Előzmények, kapcsolódások</w:t>
      </w:r>
    </w:p>
    <w:p w:rsidR="00A047DD" w:rsidRDefault="00A047DD" w:rsidP="00CD5894">
      <w:pPr>
        <w:jc w:val="both"/>
        <w:rPr>
          <w:b/>
        </w:rPr>
      </w:pPr>
    </w:p>
    <w:p w:rsidR="00A047DD" w:rsidRDefault="00A047DD" w:rsidP="00CD5894">
      <w:pPr>
        <w:jc w:val="both"/>
      </w:pPr>
      <w:r>
        <w:t xml:space="preserve">- </w:t>
      </w:r>
      <w:r w:rsidR="001A54AA">
        <w:t>A szakmaközi szervezetekről és az agrárpiaci szabályozás egyes kérdéseiről szóló 2012. évi CXXVIII. törvény</w:t>
      </w:r>
      <w:r w:rsidR="00B3053C">
        <w:t>;</w:t>
      </w:r>
    </w:p>
    <w:p w:rsidR="00A047DD" w:rsidRDefault="00A047DD" w:rsidP="00CD5894">
      <w:pPr>
        <w:jc w:val="both"/>
      </w:pPr>
      <w:r>
        <w:t xml:space="preserve">- </w:t>
      </w:r>
      <w:r w:rsidR="00B3053C">
        <w:t>a szakmaközi szervezetek elismerésének és ellenőrzésének részletes szabályairól szóló 63/2013. (VII. 25.) VM rendelet;</w:t>
      </w:r>
    </w:p>
    <w:p w:rsidR="00B3053C" w:rsidRDefault="00A047DD" w:rsidP="00CD5894">
      <w:pPr>
        <w:jc w:val="both"/>
      </w:pPr>
      <w:r>
        <w:t xml:space="preserve">- </w:t>
      </w:r>
      <w:r w:rsidR="00B3053C" w:rsidRPr="00B3053C">
        <w:t>a mezőgazdasági termékpiacok szervezésének egyes kérdéseiről, a termelői és a szakmaközi szervezetekről szóló 2015. évi XCVII. törvén</w:t>
      </w:r>
      <w:r w:rsidR="00B3053C">
        <w:t>y.</w:t>
      </w:r>
    </w:p>
    <w:p w:rsidR="001A54AA" w:rsidRDefault="001A54AA" w:rsidP="00CD5894">
      <w:pPr>
        <w:keepNext/>
      </w:pPr>
    </w:p>
    <w:p w:rsidR="00D24164" w:rsidRPr="00174521" w:rsidRDefault="00D24164" w:rsidP="00CD5894">
      <w:pPr>
        <w:keepNext/>
        <w:rPr>
          <w:b/>
        </w:rPr>
      </w:pPr>
      <w:r w:rsidRPr="00174521">
        <w:rPr>
          <w:b/>
        </w:rPr>
        <w:t>5. Európai uniós kapcsolódások</w:t>
      </w:r>
    </w:p>
    <w:p w:rsidR="00D24164" w:rsidRPr="00174521" w:rsidRDefault="00D24164" w:rsidP="00CD5894">
      <w:pPr>
        <w:keepNext/>
        <w:rPr>
          <w:b/>
        </w:rPr>
      </w:pPr>
    </w:p>
    <w:p w:rsidR="00D24164" w:rsidRPr="00174521" w:rsidRDefault="00D24164" w:rsidP="00CD5894">
      <w:pPr>
        <w:keepNext/>
        <w:rPr>
          <w:i/>
        </w:rPr>
      </w:pPr>
      <w:r w:rsidRPr="00174521">
        <w:rPr>
          <w:i/>
        </w:rPr>
        <w:t>5.1. A tervezetbeli szabályozás európai uniós jogi vonatkozásai</w:t>
      </w:r>
    </w:p>
    <w:p w:rsidR="00D24164" w:rsidRDefault="00D24164" w:rsidP="00CD5894">
      <w:pPr>
        <w:keepNext/>
        <w:rPr>
          <w:i/>
        </w:rPr>
      </w:pPr>
    </w:p>
    <w:p w:rsidR="00D24164" w:rsidRDefault="00D24164" w:rsidP="00CD5894">
      <w:pPr>
        <w:autoSpaceDE w:val="0"/>
        <w:autoSpaceDN w:val="0"/>
        <w:adjustRightInd w:val="0"/>
        <w:jc w:val="both"/>
      </w:pPr>
      <w:r>
        <w:t xml:space="preserve">A tervezet </w:t>
      </w:r>
      <w:r w:rsidR="00B3053C" w:rsidRPr="00B3053C">
        <w:t xml:space="preserve">a mezőgazdasági termékpiacok közös szervezésének létrehozásáról, és a 922/72/EGK, a 234/79/EK, az 1037/2001/EK és az 1234/2007/EK tanácsi rendelet hatályon kívül helyezéséről szóló (2013. december 17.) 1308/2013/EU parlamenti és tanácsi rendelet </w:t>
      </w:r>
      <w:r w:rsidR="00B3053C">
        <w:t>157-165</w:t>
      </w:r>
      <w:r w:rsidR="00A047DD">
        <w:t>.</w:t>
      </w:r>
      <w:r w:rsidRPr="000B53AD">
        <w:t xml:space="preserve"> cikk</w:t>
      </w:r>
      <w:r w:rsidR="00816FF3">
        <w:t>e</w:t>
      </w:r>
      <w:r w:rsidR="001B3E0E">
        <w:t xml:space="preserve">, valamint </w:t>
      </w:r>
      <w:r w:rsidR="001B3E0E">
        <w:rPr>
          <w:rFonts w:eastAsia="Calibri"/>
          <w:lang w:eastAsia="en-US"/>
        </w:rPr>
        <w:t xml:space="preserve">a </w:t>
      </w:r>
      <w:r w:rsidR="001B3E0E" w:rsidRPr="00CD5894">
        <w:rPr>
          <w:rFonts w:eastAsia="Calibri"/>
          <w:lang w:eastAsia="en-US"/>
        </w:rPr>
        <w:t>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w:t>
      </w:r>
      <w:r w:rsidR="001B3E0E">
        <w:rPr>
          <w:rFonts w:eastAsia="Calibri"/>
          <w:lang w:eastAsia="en-US"/>
        </w:rPr>
        <w:t xml:space="preserve"> 11-13. és 16-18. cikke</w:t>
      </w:r>
      <w:r w:rsidR="00816FF3">
        <w:t xml:space="preserve"> v</w:t>
      </w:r>
      <w:r>
        <w:t>égrehajtását szolgálja.</w:t>
      </w:r>
    </w:p>
    <w:p w:rsidR="00D24164" w:rsidRPr="00174521" w:rsidRDefault="00D24164" w:rsidP="00CD5894">
      <w:pPr>
        <w:keepNext/>
        <w:rPr>
          <w:i/>
        </w:rPr>
      </w:pPr>
    </w:p>
    <w:p w:rsidR="00D24164" w:rsidRPr="00174521" w:rsidRDefault="00D24164" w:rsidP="00CD5894">
      <w:pPr>
        <w:keepNext/>
      </w:pPr>
      <w:r w:rsidRPr="00174521">
        <w:rPr>
          <w:i/>
        </w:rPr>
        <w:t xml:space="preserve">5.2.Előzetes véleményezési kötelezettség </w:t>
      </w:r>
      <w:r w:rsidRPr="00174521">
        <w:rPr>
          <w:b/>
          <w:i/>
          <w:u w:val="single"/>
        </w:rPr>
        <w:t>nem</w:t>
      </w:r>
      <w:r w:rsidRPr="00174521">
        <w:rPr>
          <w:i/>
        </w:rPr>
        <w:t xml:space="preserve"> áll fenn az Európai Unió joga alapján.</w:t>
      </w:r>
    </w:p>
    <w:p w:rsidR="00D24164" w:rsidRPr="00174521" w:rsidRDefault="00D24164" w:rsidP="00CD5894">
      <w:pPr>
        <w:keepNext/>
      </w:pPr>
    </w:p>
    <w:p w:rsidR="00D24164" w:rsidRDefault="00D24164" w:rsidP="00CD5894">
      <w:pPr>
        <w:keepNext/>
        <w:rPr>
          <w:b/>
        </w:rPr>
      </w:pPr>
      <w:r w:rsidRPr="00174521">
        <w:rPr>
          <w:b/>
        </w:rPr>
        <w:t>6. Országgyűlési tárgyalásra vonatkozó információk</w:t>
      </w:r>
    </w:p>
    <w:p w:rsidR="00795185" w:rsidRPr="00174521" w:rsidRDefault="00795185" w:rsidP="00CD5894">
      <w:pPr>
        <w:keepNext/>
        <w:rPr>
          <w:b/>
        </w:rPr>
      </w:pPr>
    </w:p>
    <w:p w:rsidR="00795185" w:rsidRDefault="00795185" w:rsidP="00CD5894">
      <w:pPr>
        <w:keepNext/>
      </w:pPr>
      <w:r>
        <w:t>-</w:t>
      </w:r>
    </w:p>
    <w:p w:rsidR="00795185" w:rsidRPr="00174521" w:rsidRDefault="00795185" w:rsidP="00CD5894">
      <w:pPr>
        <w:keepNext/>
      </w:pPr>
    </w:p>
    <w:p w:rsidR="00D24164" w:rsidRPr="00174521" w:rsidRDefault="00D24164" w:rsidP="00CD5894">
      <w:pPr>
        <w:keepNext/>
        <w:rPr>
          <w:b/>
        </w:rPr>
      </w:pPr>
      <w:r w:rsidRPr="00174521">
        <w:rPr>
          <w:b/>
        </w:rPr>
        <w:t>7. Társadalmi egyeztetés</w:t>
      </w:r>
    </w:p>
    <w:p w:rsidR="00D24164" w:rsidRDefault="00D24164" w:rsidP="00CD5894">
      <w:pPr>
        <w:jc w:val="both"/>
      </w:pPr>
    </w:p>
    <w:p w:rsidR="00D24164" w:rsidRDefault="00D24164" w:rsidP="00CD5894">
      <w:pPr>
        <w:jc w:val="both"/>
      </w:pPr>
      <w:r w:rsidRPr="001A54AA">
        <w:t>Az előt</w:t>
      </w:r>
      <w:r w:rsidR="006B65BE">
        <w:t>erjesztés egyeztetésébe b</w:t>
      </w:r>
      <w:r w:rsidR="001A54AA">
        <w:t>evonj</w:t>
      </w:r>
      <w:r w:rsidRPr="001A54AA">
        <w:t xml:space="preserve">uk valamennyi </w:t>
      </w:r>
      <w:r w:rsidR="00B3053C">
        <w:t xml:space="preserve">szakmaközi szervezetet, </w:t>
      </w:r>
      <w:r w:rsidRPr="001A54AA">
        <w:t>terméktanácsot, az egyes ágazatok szakmai szervezeteit, valamint az agrár-érdekképviseleti szervezeteket.</w:t>
      </w:r>
    </w:p>
    <w:p w:rsidR="00D24164" w:rsidRPr="00174521" w:rsidRDefault="00D24164" w:rsidP="00CD5894">
      <w:pPr>
        <w:jc w:val="both"/>
      </w:pPr>
    </w:p>
    <w:p w:rsidR="00D24164" w:rsidRPr="00174521" w:rsidRDefault="00D24164" w:rsidP="00CD5894">
      <w:pPr>
        <w:jc w:val="both"/>
        <w:rPr>
          <w:b/>
        </w:rPr>
      </w:pPr>
      <w:r w:rsidRPr="00174521">
        <w:rPr>
          <w:b/>
        </w:rPr>
        <w:t>8. Vitás kérdések</w:t>
      </w:r>
    </w:p>
    <w:p w:rsidR="00D24164" w:rsidRPr="00174521" w:rsidRDefault="00D24164" w:rsidP="00CD5894">
      <w:pPr>
        <w:jc w:val="both"/>
        <w:rPr>
          <w:b/>
        </w:rPr>
      </w:pPr>
    </w:p>
    <w:p w:rsidR="00D24164" w:rsidRPr="00174521" w:rsidRDefault="00D24164" w:rsidP="00CD5894">
      <w:pPr>
        <w:jc w:val="both"/>
      </w:pPr>
      <w:r w:rsidRPr="00174521">
        <w:t>Nincsenek.</w:t>
      </w:r>
    </w:p>
    <w:p w:rsidR="00C23A95" w:rsidRDefault="00C23A95" w:rsidP="00CD5894">
      <w:pPr>
        <w:keepNext/>
        <w:rPr>
          <w:b/>
        </w:rPr>
      </w:pPr>
      <w:r>
        <w:rPr>
          <w:b/>
        </w:rPr>
        <w:br w:type="page"/>
      </w:r>
    </w:p>
    <w:p w:rsidR="00D24164" w:rsidRPr="00174521" w:rsidRDefault="00D24164" w:rsidP="00CD5894">
      <w:pPr>
        <w:keepNext/>
        <w:rPr>
          <w:b/>
        </w:rPr>
      </w:pPr>
      <w:r w:rsidRPr="00174521">
        <w:rPr>
          <w:b/>
        </w:rPr>
        <w:t>9. Az előterjesztés kommunikációja</w:t>
      </w:r>
    </w:p>
    <w:p w:rsidR="00D24164" w:rsidRPr="00174521" w:rsidRDefault="00D24164" w:rsidP="00CD5894">
      <w:pPr>
        <w:keepNext/>
      </w:pPr>
    </w:p>
    <w:p w:rsidR="00D24164" w:rsidRPr="00174521" w:rsidRDefault="00D24164" w:rsidP="00CD5894">
      <w:pPr>
        <w:tabs>
          <w:tab w:val="left" w:pos="5760"/>
        </w:tabs>
        <w:jc w:val="center"/>
      </w:pPr>
    </w:p>
    <w:tbl>
      <w:tblPr>
        <w:tblW w:w="0" w:type="auto"/>
        <w:jc w:val="center"/>
        <w:tblCellMar>
          <w:left w:w="0" w:type="dxa"/>
          <w:right w:w="0" w:type="dxa"/>
        </w:tblCellMar>
        <w:tblLook w:val="0000" w:firstRow="0" w:lastRow="0" w:firstColumn="0" w:lastColumn="0" w:noHBand="0" w:noVBand="0"/>
      </w:tblPr>
      <w:tblGrid>
        <w:gridCol w:w="5379"/>
        <w:gridCol w:w="3365"/>
        <w:gridCol w:w="1110"/>
      </w:tblGrid>
      <w:tr w:rsidR="00D24164" w:rsidRPr="00174521" w:rsidTr="008A1B34">
        <w:trPr>
          <w:jc w:val="center"/>
        </w:trPr>
        <w:tc>
          <w:tcPr>
            <w:tcW w:w="9854"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24164" w:rsidRPr="00174521" w:rsidRDefault="00D24164" w:rsidP="00CD5894">
            <w:r w:rsidRPr="00174521">
              <w:rPr>
                <w:b/>
              </w:rPr>
              <w:t xml:space="preserve">1. Milyen kommunikáció javasolt </w:t>
            </w:r>
            <w:r w:rsidRPr="00174521">
              <w:t>az előterjesztés elfogadása esetén?</w:t>
            </w:r>
          </w:p>
          <w:p w:rsidR="00D24164" w:rsidRPr="00174521" w:rsidRDefault="00D24164" w:rsidP="00CD5894">
            <w:pPr>
              <w:ind w:left="618"/>
            </w:pPr>
          </w:p>
          <w:p w:rsidR="00D24164" w:rsidRPr="00174521" w:rsidRDefault="00D24164" w:rsidP="00CD5894">
            <w:pPr>
              <w:ind w:left="618"/>
              <w:rPr>
                <w:b/>
              </w:rPr>
            </w:pPr>
            <w:r w:rsidRPr="00174521">
              <w:rPr>
                <w:b/>
                <w:u w:val="single"/>
              </w:rPr>
              <w:t>követő</w:t>
            </w:r>
            <w:r w:rsidRPr="00174521">
              <w:rPr>
                <w:b/>
              </w:rPr>
              <w:t xml:space="preserve"> </w:t>
            </w:r>
            <w:r w:rsidRPr="00174521">
              <w:t>vagy</w:t>
            </w:r>
            <w:r w:rsidRPr="00174521">
              <w:rPr>
                <w:b/>
              </w:rPr>
              <w:t xml:space="preserve"> kezdeményező*</w:t>
            </w:r>
          </w:p>
          <w:p w:rsidR="00D24164" w:rsidRPr="00174521" w:rsidRDefault="00D24164" w:rsidP="00CD5894">
            <w:pPr>
              <w:ind w:left="53"/>
              <w:jc w:val="right"/>
            </w:pPr>
            <w:r w:rsidRPr="00174521">
              <w:t>*a kívánt kommunikációs forma aláhúzandó!</w:t>
            </w:r>
          </w:p>
        </w:tc>
      </w:tr>
      <w:tr w:rsidR="00D24164" w:rsidRPr="00174521" w:rsidTr="008A1B34">
        <w:trPr>
          <w:jc w:val="center"/>
        </w:trPr>
        <w:tc>
          <w:tcPr>
            <w:tcW w:w="9854" w:type="dxa"/>
            <w:gridSpan w:val="3"/>
            <w:tcBorders>
              <w:top w:val="nil"/>
              <w:left w:val="single" w:sz="8" w:space="0" w:color="auto"/>
              <w:right w:val="single" w:sz="4" w:space="0" w:color="auto"/>
            </w:tcBorders>
            <w:tcMar>
              <w:top w:w="0" w:type="dxa"/>
              <w:left w:w="108" w:type="dxa"/>
              <w:bottom w:w="0" w:type="dxa"/>
              <w:right w:w="108" w:type="dxa"/>
            </w:tcMar>
            <w:vAlign w:val="center"/>
          </w:tcPr>
          <w:p w:rsidR="00D24164" w:rsidRPr="00174521" w:rsidRDefault="00D24164" w:rsidP="00CD5894">
            <w:pPr>
              <w:rPr>
                <w:b/>
              </w:rPr>
            </w:pPr>
            <w:smartTag w:uri="urn:schemas-microsoft-com:office:smarttags" w:element="metricconverter">
              <w:smartTagPr>
                <w:attr w:name="ProductID" w:val="2. A"/>
              </w:smartTagPr>
              <w:r w:rsidRPr="00174521">
                <w:rPr>
                  <w:b/>
                </w:rPr>
                <w:t>2. A</w:t>
              </w:r>
            </w:smartTag>
            <w:r w:rsidRPr="00174521">
              <w:rPr>
                <w:b/>
              </w:rPr>
              <w:t xml:space="preserve"> tájékoztatás módja:</w:t>
            </w:r>
          </w:p>
        </w:tc>
      </w:tr>
      <w:tr w:rsidR="00D24164" w:rsidRPr="00174521" w:rsidTr="008A1B34">
        <w:trPr>
          <w:jc w:val="center"/>
        </w:trPr>
        <w:tc>
          <w:tcPr>
            <w:tcW w:w="8744" w:type="dxa"/>
            <w:gridSpan w:val="2"/>
            <w:tcBorders>
              <w:left w:val="single" w:sz="4" w:space="0" w:color="auto"/>
            </w:tcBorders>
            <w:tcMar>
              <w:top w:w="0" w:type="dxa"/>
              <w:left w:w="108" w:type="dxa"/>
              <w:bottom w:w="0" w:type="dxa"/>
              <w:right w:w="108" w:type="dxa"/>
            </w:tcMar>
          </w:tcPr>
          <w:p w:rsidR="00D24164" w:rsidRPr="00174521" w:rsidRDefault="00D24164" w:rsidP="00CD5894">
            <w:r w:rsidRPr="00174521">
              <w:t>Kormányülést követő szóvivői tájékoztató</w:t>
            </w:r>
          </w:p>
        </w:tc>
        <w:tc>
          <w:tcPr>
            <w:tcW w:w="1110" w:type="dxa"/>
            <w:tcBorders>
              <w:right w:val="single" w:sz="4" w:space="0" w:color="auto"/>
            </w:tcBorders>
            <w:tcMar>
              <w:top w:w="0" w:type="dxa"/>
              <w:left w:w="108" w:type="dxa"/>
              <w:bottom w:w="0" w:type="dxa"/>
              <w:right w:w="108" w:type="dxa"/>
            </w:tcMar>
          </w:tcPr>
          <w:p w:rsidR="00D24164" w:rsidRPr="00174521" w:rsidRDefault="00D24164" w:rsidP="00CD5894">
            <w:pPr>
              <w:jc w:val="center"/>
            </w:pPr>
            <w:r w:rsidRPr="00174521">
              <w:t>igen/</w:t>
            </w:r>
            <w:r w:rsidRPr="00174521">
              <w:rPr>
                <w:u w:val="single"/>
              </w:rPr>
              <w:t>nem</w:t>
            </w:r>
          </w:p>
        </w:tc>
      </w:tr>
      <w:tr w:rsidR="00D24164" w:rsidRPr="00174521" w:rsidTr="008A1B34">
        <w:trPr>
          <w:jc w:val="center"/>
        </w:trPr>
        <w:tc>
          <w:tcPr>
            <w:tcW w:w="8744" w:type="dxa"/>
            <w:gridSpan w:val="2"/>
            <w:tcBorders>
              <w:left w:val="single" w:sz="4" w:space="0" w:color="auto"/>
            </w:tcBorders>
            <w:tcMar>
              <w:top w:w="0" w:type="dxa"/>
              <w:left w:w="108" w:type="dxa"/>
              <w:bottom w:w="0" w:type="dxa"/>
              <w:right w:w="108" w:type="dxa"/>
            </w:tcMar>
          </w:tcPr>
          <w:p w:rsidR="00D24164" w:rsidRPr="00174521" w:rsidRDefault="00D24164" w:rsidP="00CD5894">
            <w:r w:rsidRPr="00174521">
              <w:t>Tárcaközlemény</w:t>
            </w:r>
          </w:p>
        </w:tc>
        <w:tc>
          <w:tcPr>
            <w:tcW w:w="1110" w:type="dxa"/>
            <w:tcBorders>
              <w:right w:val="single" w:sz="4" w:space="0" w:color="auto"/>
            </w:tcBorders>
            <w:tcMar>
              <w:top w:w="0" w:type="dxa"/>
              <w:left w:w="108" w:type="dxa"/>
              <w:bottom w:w="0" w:type="dxa"/>
              <w:right w:w="108" w:type="dxa"/>
            </w:tcMar>
          </w:tcPr>
          <w:p w:rsidR="00D24164" w:rsidRPr="00174521" w:rsidRDefault="00D24164" w:rsidP="00CD5894">
            <w:pPr>
              <w:jc w:val="center"/>
            </w:pPr>
            <w:r w:rsidRPr="00174521">
              <w:t>igen/</w:t>
            </w:r>
            <w:r w:rsidRPr="00174521">
              <w:rPr>
                <w:u w:val="single"/>
              </w:rPr>
              <w:t>nem</w:t>
            </w:r>
          </w:p>
        </w:tc>
      </w:tr>
      <w:tr w:rsidR="00D24164" w:rsidRPr="00174521" w:rsidTr="008A1B34">
        <w:trPr>
          <w:jc w:val="center"/>
        </w:trPr>
        <w:tc>
          <w:tcPr>
            <w:tcW w:w="8744" w:type="dxa"/>
            <w:gridSpan w:val="2"/>
            <w:tcBorders>
              <w:left w:val="single" w:sz="8" w:space="0" w:color="auto"/>
              <w:bottom w:val="single" w:sz="8" w:space="0" w:color="auto"/>
            </w:tcBorders>
            <w:tcMar>
              <w:top w:w="0" w:type="dxa"/>
              <w:left w:w="108" w:type="dxa"/>
              <w:bottom w:w="0" w:type="dxa"/>
              <w:right w:w="108" w:type="dxa"/>
            </w:tcMar>
          </w:tcPr>
          <w:p w:rsidR="00D24164" w:rsidRPr="00174521" w:rsidRDefault="00D24164" w:rsidP="00CD5894">
            <w:r w:rsidRPr="00174521">
              <w:t>Tárca által szervezett sajtótájékoztató</w:t>
            </w:r>
          </w:p>
        </w:tc>
        <w:tc>
          <w:tcPr>
            <w:tcW w:w="1110" w:type="dxa"/>
            <w:tcBorders>
              <w:bottom w:val="single" w:sz="4" w:space="0" w:color="auto"/>
              <w:right w:val="single" w:sz="4" w:space="0" w:color="auto"/>
            </w:tcBorders>
            <w:tcMar>
              <w:top w:w="0" w:type="dxa"/>
              <w:left w:w="108" w:type="dxa"/>
              <w:bottom w:w="0" w:type="dxa"/>
              <w:right w:w="108" w:type="dxa"/>
            </w:tcMar>
          </w:tcPr>
          <w:p w:rsidR="00D24164" w:rsidRPr="00174521" w:rsidRDefault="00D24164" w:rsidP="00CD5894">
            <w:pPr>
              <w:jc w:val="center"/>
            </w:pPr>
            <w:r w:rsidRPr="00174521">
              <w:t>igen/</w:t>
            </w:r>
            <w:r w:rsidRPr="00174521">
              <w:rPr>
                <w:u w:val="single"/>
              </w:rPr>
              <w:t>nem</w:t>
            </w:r>
          </w:p>
        </w:tc>
      </w:tr>
      <w:tr w:rsidR="00D24164" w:rsidRPr="00174521" w:rsidTr="008A1B34">
        <w:trPr>
          <w:jc w:val="center"/>
        </w:trPr>
        <w:tc>
          <w:tcPr>
            <w:tcW w:w="9854"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rsidR="00D24164" w:rsidRDefault="00D24164" w:rsidP="00CD5894">
            <w:pPr>
              <w:jc w:val="both"/>
              <w:rPr>
                <w:b/>
              </w:rPr>
            </w:pPr>
            <w:r w:rsidRPr="00174521">
              <w:rPr>
                <w:b/>
              </w:rPr>
              <w:t>3. Fő üzenet (4-5 mondat)</w:t>
            </w:r>
            <w:r>
              <w:rPr>
                <w:b/>
              </w:rPr>
              <w:t xml:space="preserve">: </w:t>
            </w:r>
          </w:p>
          <w:p w:rsidR="006B65BE" w:rsidRDefault="006B65BE" w:rsidP="00CD5894">
            <w:pPr>
              <w:jc w:val="both"/>
              <w:rPr>
                <w:b/>
              </w:rPr>
            </w:pPr>
          </w:p>
          <w:p w:rsidR="00D24164" w:rsidRDefault="003E1223" w:rsidP="00CD5894">
            <w:pPr>
              <w:jc w:val="both"/>
            </w:pPr>
            <w:r>
              <w:t xml:space="preserve">A </w:t>
            </w:r>
            <w:r w:rsidR="00401832">
              <w:t xml:space="preserve">szakmaközi szervezetek </w:t>
            </w:r>
            <w:r w:rsidR="00CE46A6">
              <w:t>működéséhez</w:t>
            </w:r>
            <w:r>
              <w:t xml:space="preserve"> szükséges</w:t>
            </w:r>
            <w:r w:rsidR="00D24164">
              <w:t xml:space="preserve"> új </w:t>
            </w:r>
            <w:r w:rsidR="00816FF3">
              <w:t>végrehajtási rendelet</w:t>
            </w:r>
            <w:r w:rsidR="00D24164">
              <w:t xml:space="preserve"> </w:t>
            </w:r>
            <w:r>
              <w:t xml:space="preserve">az eddigi tapasztalatokra is építve </w:t>
            </w:r>
            <w:r w:rsidR="00D24164">
              <w:t>egyértelműsíti a szakmaközi szervezetek</w:t>
            </w:r>
            <w:r w:rsidR="00816FF3">
              <w:t xml:space="preserve"> elismerésének, ellenőrzésének és</w:t>
            </w:r>
            <w:r w:rsidR="00D24164">
              <w:t xml:space="preserve"> működésének hazai feltételeit. </w:t>
            </w:r>
          </w:p>
          <w:p w:rsidR="00D24164" w:rsidRDefault="00D24164" w:rsidP="00CD5894">
            <w:pPr>
              <w:jc w:val="both"/>
            </w:pPr>
          </w:p>
          <w:p w:rsidR="00D24164" w:rsidRDefault="00D24164" w:rsidP="00CD5894">
            <w:pPr>
              <w:jc w:val="both"/>
            </w:pPr>
            <w:r>
              <w:t>A szakmaközi szervezetek létrejöttével a kialakuló önszab</w:t>
            </w:r>
            <w:r w:rsidR="003E1223">
              <w:t>ályozó tevékenység megkönnyít</w:t>
            </w:r>
            <w:r>
              <w:t>i az ágazati érdekegyeztetéseket, valamint elősegíti a kormányzat szakmai és jogalkotási munkáját.</w:t>
            </w:r>
          </w:p>
          <w:p w:rsidR="00D24164" w:rsidRDefault="00D24164" w:rsidP="00CD5894">
            <w:pPr>
              <w:jc w:val="both"/>
            </w:pPr>
          </w:p>
          <w:p w:rsidR="00D24164" w:rsidRPr="00174521" w:rsidRDefault="00D24164" w:rsidP="00CD5894">
            <w:pPr>
              <w:jc w:val="both"/>
            </w:pPr>
          </w:p>
        </w:tc>
      </w:tr>
      <w:tr w:rsidR="00D24164" w:rsidRPr="00174521" w:rsidTr="008A1B34">
        <w:trPr>
          <w:jc w:val="center"/>
        </w:trPr>
        <w:tc>
          <w:tcPr>
            <w:tcW w:w="5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164" w:rsidRPr="00174521" w:rsidRDefault="00D24164" w:rsidP="00CD5894">
            <w:pPr>
              <w:jc w:val="both"/>
              <w:rPr>
                <w:b/>
              </w:rPr>
            </w:pPr>
            <w:r w:rsidRPr="00174521">
              <w:t xml:space="preserve">Az előterjesztő részéről </w:t>
            </w:r>
            <w:r w:rsidRPr="00174521">
              <w:rPr>
                <w:bCs/>
              </w:rPr>
              <w:t>nyilatkozó</w:t>
            </w:r>
            <w:r w:rsidRPr="00174521">
              <w:t>:</w:t>
            </w:r>
          </w:p>
        </w:tc>
        <w:tc>
          <w:tcPr>
            <w:tcW w:w="4475" w:type="dxa"/>
            <w:gridSpan w:val="2"/>
            <w:tcBorders>
              <w:top w:val="single" w:sz="4" w:space="0" w:color="auto"/>
              <w:left w:val="single" w:sz="4" w:space="0" w:color="auto"/>
              <w:bottom w:val="single" w:sz="4" w:space="0" w:color="auto"/>
              <w:right w:val="single" w:sz="4" w:space="0" w:color="auto"/>
            </w:tcBorders>
          </w:tcPr>
          <w:p w:rsidR="00D24164" w:rsidRPr="00174521" w:rsidRDefault="00D24164" w:rsidP="00CD5894">
            <w:pPr>
              <w:jc w:val="both"/>
              <w:rPr>
                <w:b/>
              </w:rPr>
            </w:pPr>
            <w:r>
              <w:rPr>
                <w:b/>
              </w:rPr>
              <w:t>Dr. Feldman Zsolt helyettes államtitkár</w:t>
            </w:r>
          </w:p>
        </w:tc>
      </w:tr>
      <w:tr w:rsidR="00D24164" w:rsidRPr="00174521" w:rsidTr="008A1B34">
        <w:tblPrEx>
          <w:tblLook w:val="00A0" w:firstRow="1" w:lastRow="0" w:firstColumn="1" w:lastColumn="0" w:noHBand="0" w:noVBand="0"/>
        </w:tblPrEx>
        <w:trPr>
          <w:jc w:val="center"/>
        </w:trPr>
        <w:tc>
          <w:tcPr>
            <w:tcW w:w="985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24164" w:rsidRPr="00174521" w:rsidRDefault="00D24164" w:rsidP="00CD5894">
            <w:pPr>
              <w:rPr>
                <w:b/>
                <w:bCs/>
              </w:rPr>
            </w:pPr>
            <w:r w:rsidRPr="00174521">
              <w:rPr>
                <w:b/>
                <w:bCs/>
              </w:rPr>
              <w:t>4. Részletes kommunikációs terv:</w:t>
            </w:r>
          </w:p>
          <w:p w:rsidR="00D24164" w:rsidRPr="00174521" w:rsidRDefault="00D24164" w:rsidP="00CD5894"/>
        </w:tc>
      </w:tr>
    </w:tbl>
    <w:p w:rsidR="00F7036E" w:rsidRPr="00BA129C" w:rsidRDefault="00F7036E" w:rsidP="00CD5894">
      <w:pPr>
        <w:jc w:val="right"/>
        <w:rPr>
          <w:i/>
          <w:u w:val="single"/>
        </w:rPr>
      </w:pPr>
      <w:r w:rsidRPr="00174521">
        <w:rPr>
          <w:b/>
          <w:bCs/>
          <w:lang w:bidi="bn-IN"/>
        </w:rPr>
        <w:br w:type="page"/>
      </w:r>
    </w:p>
    <w:p w:rsidR="00F7036E" w:rsidRDefault="00CD5894" w:rsidP="00CD5894">
      <w:pPr>
        <w:autoSpaceDE w:val="0"/>
        <w:autoSpaceDN w:val="0"/>
        <w:adjustRightInd w:val="0"/>
        <w:jc w:val="center"/>
        <w:rPr>
          <w:rFonts w:eastAsia="Calibri"/>
          <w:b/>
          <w:bCs/>
          <w:lang w:eastAsia="en-US"/>
        </w:rPr>
      </w:pPr>
      <w:r w:rsidRPr="00CD5894">
        <w:rPr>
          <w:rFonts w:eastAsia="Calibri"/>
          <w:b/>
          <w:bCs/>
          <w:lang w:eastAsia="en-US"/>
        </w:rPr>
        <w:t>A földművelésügyi miniszter</w:t>
      </w:r>
    </w:p>
    <w:p w:rsidR="00CD5894" w:rsidRPr="00CD5894" w:rsidRDefault="00CD5894" w:rsidP="00CD5894">
      <w:pPr>
        <w:autoSpaceDE w:val="0"/>
        <w:autoSpaceDN w:val="0"/>
        <w:adjustRightInd w:val="0"/>
        <w:jc w:val="center"/>
        <w:rPr>
          <w:rFonts w:eastAsia="Calibri"/>
          <w:b/>
          <w:bCs/>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…/201</w:t>
      </w:r>
      <w:r w:rsidR="00CD5894">
        <w:rPr>
          <w:rFonts w:eastAsia="Calibri"/>
          <w:b/>
          <w:bCs/>
          <w:lang w:eastAsia="en-US"/>
        </w:rPr>
        <w:t>7</w:t>
      </w:r>
      <w:r w:rsidRPr="000533DD">
        <w:rPr>
          <w:rFonts w:eastAsia="Calibri"/>
          <w:b/>
          <w:bCs/>
          <w:lang w:eastAsia="en-US"/>
        </w:rPr>
        <w:t>. ( ….) FM rendelet</w:t>
      </w:r>
      <w:r w:rsidR="00CD5894">
        <w:rPr>
          <w:rFonts w:eastAsia="Calibri"/>
          <w:b/>
          <w:bCs/>
          <w:lang w:eastAsia="en-US"/>
        </w:rPr>
        <w:t>e</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a szakmaközi szervezetek elismerésének és ellenőrzésének részletes szabályairól</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A mezőgazdasági termékpiacok szervezésének egyes kérdéseiről, a termelői és a szakmaközi szervezetekről szóló 2015. évi XCVII. törvény28. § </w:t>
      </w:r>
      <w:r w:rsidRPr="000533DD">
        <w:rPr>
          <w:rFonts w:eastAsia="Calibri"/>
          <w:i/>
          <w:iCs/>
          <w:lang w:eastAsia="en-US"/>
        </w:rPr>
        <w:t>a)</w:t>
      </w:r>
      <w:r w:rsidRPr="000533DD">
        <w:rPr>
          <w:rFonts w:eastAsia="Calibri"/>
          <w:lang w:eastAsia="en-US"/>
        </w:rPr>
        <w:t xml:space="preserve"> pontjában kapott felhatalmazás alapján –</w:t>
      </w:r>
      <w:r w:rsidR="00CD5894">
        <w:rPr>
          <w:rFonts w:eastAsia="Calibri"/>
          <w:lang w:eastAsia="en-US"/>
        </w:rPr>
        <w:t xml:space="preserve"> </w:t>
      </w:r>
      <w:r w:rsidRPr="000533DD">
        <w:rPr>
          <w:rFonts w:eastAsia="Calibri"/>
          <w:lang w:eastAsia="en-US"/>
        </w:rPr>
        <w:t>a Kormány tagjainak feladat- és hatásköréről szóló 152/2014. (VI. 6.) Korm. rendelet 65. § 1. pontjában meghatározott feladatkörömben eljárva – a következőket rendelem el:</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Értelmező rendelkezések</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lang w:eastAsia="en-US"/>
        </w:rPr>
      </w:pPr>
      <w:r w:rsidRPr="000533DD">
        <w:rPr>
          <w:rFonts w:eastAsia="Calibri"/>
          <w:b/>
          <w:bCs/>
          <w:lang w:eastAsia="en-US"/>
        </w:rPr>
        <w:t>1. §</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(1) E rendelet alkalmazásában:</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a) gazdasági év:</w:t>
      </w:r>
      <w:r w:rsidRPr="000533DD">
        <w:rPr>
          <w:rFonts w:eastAsia="Calibri"/>
          <w:lang w:eastAsia="en-US"/>
        </w:rPr>
        <w:t xml:space="preserve"> a mezőgazdasági termékpiacok közös szervezésének létrehozásáról, és a 922/72/EGK, a 234/79/EK, az 1037/2001/EK és az 1234/2007/EK tanácsi rendelet hatályon kívül helyezéséről szóló, 2013. december 17-i 1308/2013/EU európai parlamenti és tanácsi rendelet (a továbbiakban: Rendelet) 6. cikkében az egyes ágazatokra meghatározott időintervallum, azon ágazatok esetében, ahol erről a Rendelet nem rendelkezik, naptári év;</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b) jelentős arány:</w:t>
      </w:r>
      <w:r w:rsidRPr="000533DD">
        <w:rPr>
          <w:rFonts w:eastAsia="Calibri"/>
          <w:lang w:eastAsia="en-US"/>
        </w:rPr>
        <w:t xml:space="preserve"> a (2)–(4) bekezdésben meghatározott módon megállapított mértékek szerint a szakmaközi szervezetként történő elismerést kérő szervezet, illetve az elismert szakmaközi szervezet által az adott ágazatra jellemző termék alapanyag-előállításának, valamint feldolgozása, és kereskedelme közül legalább egynek olyan arányú képviselete, amely az ágazati döntések előkészítése során alkalmassá teszi a szervezetet a teljes ágazat képviseletére;</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c) termelés:</w:t>
      </w:r>
      <w:r w:rsidRPr="000533DD">
        <w:rPr>
          <w:rFonts w:eastAsia="Calibri"/>
          <w:lang w:eastAsia="en-US"/>
        </w:rPr>
        <w:t xml:space="preserve"> elsődleges termék előállítása;</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d) tevékenységi csoport:</w:t>
      </w:r>
      <w:r w:rsidRPr="000533DD">
        <w:rPr>
          <w:rFonts w:eastAsia="Calibri"/>
          <w:lang w:eastAsia="en-US"/>
        </w:rPr>
        <w:t xml:space="preserve"> a termelők, a feldolgozók és a kereskedők csoportja a szakmaközi szervezeten belül.</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(2) A jelentős arány mértéke</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a)</w:t>
      </w:r>
      <w:r w:rsidRPr="000533DD">
        <w:rPr>
          <w:rFonts w:eastAsia="Calibri"/>
          <w:lang w:eastAsia="en-US"/>
        </w:rPr>
        <w:t xml:space="preserve"> a termelés tekintetében az ágazatba tartozó termékek Magyarországon megtermelt mennyiségének 60 százalékát előállító, vagy a termelési terület legalább 60 százalékát művelő termelők képviselete,</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b)</w:t>
      </w:r>
      <w:r w:rsidRPr="000533DD">
        <w:rPr>
          <w:rFonts w:eastAsia="Calibri"/>
          <w:lang w:eastAsia="en-US"/>
        </w:rPr>
        <w:t xml:space="preserve"> a feldolgozás tekintetében a Magyarországon megtermelt és feldolgozásra átvett, az ágazatba tartozó termékek mennyiségének 50 százalékát meghaladó képviselete,</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c)</w:t>
      </w:r>
      <w:r w:rsidRPr="000533DD">
        <w:rPr>
          <w:rFonts w:eastAsia="Calibri"/>
          <w:lang w:eastAsia="en-US"/>
        </w:rPr>
        <w:t xml:space="preserve"> a kereskedelem tekintetében a Magyarországon – a termelőtől közvetlenül a fogyasztó részére történő értékesítés kivételével – forgalomba kerülő, az ágazatba tartozó termékek mennyiségének 50 százalékát meghaladó képviselete.</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(3) A jelentős arány és a reprezentativitás számításakor az egyes ágazatokban az egyes tagok legutolsó lezárt gazdasági évre vonatkozó teljesítményét az alábbi mértékegységek szerint kell figyelembe venni úgy, hogy az egyes mennyiségek csak egy alkalommal vehetők figyelembe az adott tevékenységi csoport működési körében:</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a)</w:t>
      </w:r>
      <w:r w:rsidRPr="000533DD">
        <w:rPr>
          <w:rFonts w:eastAsia="Calibri"/>
          <w:lang w:eastAsia="en-US"/>
        </w:rPr>
        <w:t xml:space="preserve"> termelés tekintetében a Rendelet 1. cikk (1) bekezdésében felsoroltak közül az </w:t>
      </w:r>
      <w:r w:rsidRPr="000533DD">
        <w:rPr>
          <w:rFonts w:eastAsia="Calibri"/>
          <w:i/>
          <w:iCs/>
          <w:lang w:eastAsia="en-US"/>
        </w:rPr>
        <w:t>a)–h)</w:t>
      </w:r>
      <w:r w:rsidRPr="000533DD">
        <w:rPr>
          <w:rFonts w:eastAsia="Calibri"/>
          <w:lang w:eastAsia="en-US"/>
        </w:rPr>
        <w:t xml:space="preserve">, valamint az </w:t>
      </w:r>
      <w:r w:rsidRPr="000533DD">
        <w:rPr>
          <w:rFonts w:eastAsia="Calibri"/>
          <w:i/>
          <w:iCs/>
          <w:lang w:eastAsia="en-US"/>
        </w:rPr>
        <w:t>l)</w:t>
      </w:r>
      <w:r w:rsidRPr="000533DD">
        <w:rPr>
          <w:rFonts w:eastAsia="Calibri"/>
          <w:lang w:eastAsia="en-US"/>
        </w:rPr>
        <w:t xml:space="preserve"> és </w:t>
      </w:r>
      <w:r w:rsidRPr="000533DD">
        <w:rPr>
          <w:rFonts w:eastAsia="Calibri"/>
          <w:i/>
          <w:iCs/>
          <w:lang w:eastAsia="en-US"/>
        </w:rPr>
        <w:t>n)</w:t>
      </w:r>
      <w:r w:rsidRPr="000533DD">
        <w:rPr>
          <w:rFonts w:eastAsia="Calibri"/>
          <w:lang w:eastAsia="en-US"/>
        </w:rPr>
        <w:t xml:space="preserve"> pontokban meghatározott ágazatokban a bevetett, illetve beültetett terület nagyságát hektárban, az </w:t>
      </w:r>
      <w:r w:rsidRPr="000533DD">
        <w:rPr>
          <w:rFonts w:eastAsia="Calibri"/>
          <w:i/>
          <w:iCs/>
          <w:lang w:eastAsia="en-US"/>
        </w:rPr>
        <w:t>m), o)</w:t>
      </w:r>
      <w:r w:rsidRPr="000533DD">
        <w:rPr>
          <w:rFonts w:eastAsia="Calibri"/>
          <w:lang w:eastAsia="en-US"/>
        </w:rPr>
        <w:t xml:space="preserve"> és </w:t>
      </w:r>
      <w:r w:rsidRPr="000533DD">
        <w:rPr>
          <w:rFonts w:eastAsia="Calibri"/>
          <w:i/>
          <w:iCs/>
          <w:lang w:eastAsia="en-US"/>
        </w:rPr>
        <w:t>q)–t)</w:t>
      </w:r>
      <w:r w:rsidRPr="000533DD">
        <w:rPr>
          <w:rFonts w:eastAsia="Calibri"/>
          <w:lang w:eastAsia="en-US"/>
        </w:rPr>
        <w:t xml:space="preserve"> pontokban meghatározott ágazatokban darabszámot, a </w:t>
      </w:r>
      <w:r w:rsidRPr="000533DD">
        <w:rPr>
          <w:rFonts w:eastAsia="Calibri"/>
          <w:i/>
          <w:iCs/>
          <w:lang w:eastAsia="en-US"/>
        </w:rPr>
        <w:t>p)</w:t>
      </w:r>
      <w:r w:rsidRPr="000533DD">
        <w:rPr>
          <w:rFonts w:eastAsia="Calibri"/>
          <w:lang w:eastAsia="en-US"/>
        </w:rPr>
        <w:t xml:space="preserve"> pontban meghatározott ágazatban a saját és üzemi felhasználással csökkentett, megtermelt mennyiséget kilogrammban, az </w:t>
      </w:r>
      <w:r w:rsidRPr="000533DD">
        <w:rPr>
          <w:rFonts w:eastAsia="Calibri"/>
          <w:i/>
          <w:iCs/>
          <w:lang w:eastAsia="en-US"/>
        </w:rPr>
        <w:t>i)</w:t>
      </w:r>
      <w:r w:rsidRPr="000533DD">
        <w:rPr>
          <w:rFonts w:eastAsia="Calibri"/>
          <w:lang w:eastAsia="en-US"/>
        </w:rPr>
        <w:t xml:space="preserve"> és </w:t>
      </w:r>
      <w:r w:rsidRPr="000533DD">
        <w:rPr>
          <w:rFonts w:eastAsia="Calibri"/>
          <w:i/>
          <w:iCs/>
          <w:lang w:eastAsia="en-US"/>
        </w:rPr>
        <w:t>j)</w:t>
      </w:r>
      <w:r w:rsidRPr="000533DD">
        <w:rPr>
          <w:rFonts w:eastAsia="Calibri"/>
          <w:lang w:eastAsia="en-US"/>
        </w:rPr>
        <w:t xml:space="preserve"> pontban meghatározott ágazatban a megtermelt mennyiséget tonnában;</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b)</w:t>
      </w:r>
      <w:r w:rsidRPr="000533DD">
        <w:rPr>
          <w:rFonts w:eastAsia="Calibri"/>
          <w:lang w:eastAsia="en-US"/>
        </w:rPr>
        <w:t xml:space="preserve"> feldolgozás tekintetében a Rendelet 1. cikk (1) bekezdésében felsoroltak közül az </w:t>
      </w:r>
      <w:r w:rsidRPr="000533DD">
        <w:rPr>
          <w:rFonts w:eastAsia="Calibri"/>
          <w:i/>
          <w:iCs/>
          <w:lang w:eastAsia="en-US"/>
        </w:rPr>
        <w:t>a)–f)</w:t>
      </w:r>
      <w:r w:rsidRPr="000533DD">
        <w:rPr>
          <w:rFonts w:eastAsia="Calibri"/>
          <w:lang w:eastAsia="en-US"/>
        </w:rPr>
        <w:t xml:space="preserve">, a </w:t>
      </w:r>
      <w:r w:rsidRPr="00D61BCE">
        <w:rPr>
          <w:rFonts w:eastAsia="Calibri"/>
          <w:i/>
          <w:lang w:eastAsia="en-US"/>
        </w:rPr>
        <w:t>h-j)</w:t>
      </w:r>
      <w:r w:rsidRPr="000533DD">
        <w:rPr>
          <w:rFonts w:eastAsia="Calibri"/>
          <w:lang w:eastAsia="en-US"/>
        </w:rPr>
        <w:t xml:space="preserve"> </w:t>
      </w:r>
      <w:r w:rsidR="00D61BCE" w:rsidRPr="000533DD">
        <w:rPr>
          <w:rFonts w:eastAsia="Calibri"/>
          <w:lang w:eastAsia="en-US"/>
        </w:rPr>
        <w:t>pontokban meghatározott ágazatokban a feldolgozásra beszállított alapanyag mennyiségét tonnában</w:t>
      </w:r>
      <w:r w:rsidR="00D61BCE">
        <w:rPr>
          <w:rFonts w:eastAsia="Calibri"/>
          <w:lang w:eastAsia="en-US"/>
        </w:rPr>
        <w:t>,</w:t>
      </w:r>
      <w:r w:rsidR="00D61BCE" w:rsidRPr="000533DD">
        <w:rPr>
          <w:rFonts w:eastAsia="Calibri"/>
          <w:lang w:eastAsia="en-US"/>
        </w:rPr>
        <w:t xml:space="preserve"> </w:t>
      </w:r>
      <w:r w:rsidRPr="000533DD">
        <w:rPr>
          <w:rFonts w:eastAsia="Calibri"/>
          <w:lang w:eastAsia="en-US"/>
        </w:rPr>
        <w:t xml:space="preserve">az </w:t>
      </w:r>
      <w:r w:rsidRPr="000533DD">
        <w:rPr>
          <w:rFonts w:eastAsia="Calibri"/>
          <w:i/>
          <w:iCs/>
          <w:lang w:eastAsia="en-US"/>
        </w:rPr>
        <w:t>l)</w:t>
      </w:r>
      <w:r w:rsidR="00D61BCE" w:rsidRPr="00D61BCE">
        <w:rPr>
          <w:rFonts w:eastAsia="Calibri"/>
          <w:lang w:eastAsia="en-US"/>
        </w:rPr>
        <w:t xml:space="preserve"> </w:t>
      </w:r>
      <w:r w:rsidR="00D61BCE" w:rsidRPr="000533DD">
        <w:rPr>
          <w:rFonts w:eastAsia="Calibri"/>
          <w:lang w:eastAsia="en-US"/>
        </w:rPr>
        <w:t>pontban meghatározott ágazatban a feldolgozásra beszállított</w:t>
      </w:r>
      <w:r w:rsidR="00D61BCE">
        <w:rPr>
          <w:rFonts w:eastAsia="Calibri"/>
          <w:lang w:eastAsia="en-US"/>
        </w:rPr>
        <w:t xml:space="preserve"> </w:t>
      </w:r>
      <w:r w:rsidR="00D61BCE" w:rsidRPr="00D61BCE">
        <w:rPr>
          <w:rFonts w:eastAsia="Calibri"/>
          <w:lang w:eastAsia="en-US"/>
        </w:rPr>
        <w:t>mennyiség</w:t>
      </w:r>
      <w:r w:rsidR="00D61BCE">
        <w:rPr>
          <w:rFonts w:eastAsia="Calibri"/>
          <w:lang w:eastAsia="en-US"/>
        </w:rPr>
        <w:t>et</w:t>
      </w:r>
      <w:r w:rsidR="00D61BCE" w:rsidRPr="00D61BCE">
        <w:rPr>
          <w:rFonts w:eastAsia="Calibri"/>
          <w:lang w:eastAsia="en-US"/>
        </w:rPr>
        <w:t xml:space="preserve"> szőlő esetében tonnában, folyóbor esetében hektoliterben</w:t>
      </w:r>
      <w:r w:rsidRPr="000533DD">
        <w:rPr>
          <w:rFonts w:eastAsia="Calibri"/>
          <w:lang w:eastAsia="en-US"/>
        </w:rPr>
        <w:t xml:space="preserve">, az </w:t>
      </w:r>
      <w:r w:rsidRPr="000533DD">
        <w:rPr>
          <w:rFonts w:eastAsia="Calibri"/>
          <w:i/>
          <w:iCs/>
          <w:lang w:eastAsia="en-US"/>
        </w:rPr>
        <w:t>m)</w:t>
      </w:r>
      <w:r w:rsidRPr="000533DD">
        <w:rPr>
          <w:rFonts w:eastAsia="Calibri"/>
          <w:lang w:eastAsia="en-US"/>
        </w:rPr>
        <w:t xml:space="preserve"> pontban meghatározott ágazatban a feldolgozásra beszállított alapanyag darabszámot, az </w:t>
      </w:r>
      <w:r w:rsidRPr="000533DD">
        <w:rPr>
          <w:rFonts w:eastAsia="Calibri"/>
          <w:i/>
          <w:iCs/>
          <w:lang w:eastAsia="en-US"/>
        </w:rPr>
        <w:t>o)</w:t>
      </w:r>
      <w:r w:rsidR="00DC435D">
        <w:rPr>
          <w:rFonts w:eastAsia="Calibri"/>
          <w:lang w:eastAsia="en-US"/>
        </w:rPr>
        <w:t>,</w:t>
      </w:r>
      <w:r w:rsidRPr="000533DD">
        <w:rPr>
          <w:rFonts w:eastAsia="Calibri"/>
          <w:lang w:eastAsia="en-US"/>
        </w:rPr>
        <w:t xml:space="preserve"> a </w:t>
      </w:r>
      <w:r w:rsidRPr="000533DD">
        <w:rPr>
          <w:rFonts w:eastAsia="Calibri"/>
          <w:i/>
          <w:iCs/>
          <w:lang w:eastAsia="en-US"/>
        </w:rPr>
        <w:t>q)–r)</w:t>
      </w:r>
      <w:r w:rsidRPr="000533DD">
        <w:rPr>
          <w:rFonts w:eastAsia="Calibri"/>
          <w:lang w:eastAsia="en-US"/>
        </w:rPr>
        <w:t xml:space="preserve"> és </w:t>
      </w:r>
      <w:r w:rsidRPr="000533DD">
        <w:rPr>
          <w:rFonts w:eastAsia="Calibri"/>
          <w:i/>
          <w:iCs/>
          <w:lang w:eastAsia="en-US"/>
        </w:rPr>
        <w:t>t)</w:t>
      </w:r>
      <w:r w:rsidRPr="000533DD">
        <w:rPr>
          <w:rFonts w:eastAsia="Calibri"/>
          <w:lang w:eastAsia="en-US"/>
        </w:rPr>
        <w:t xml:space="preserve"> pontokban meghatározott ágazatokban a vágási darabszámot, a </w:t>
      </w:r>
      <w:r w:rsidRPr="000533DD">
        <w:rPr>
          <w:rFonts w:eastAsia="Calibri"/>
          <w:i/>
          <w:iCs/>
          <w:lang w:eastAsia="en-US"/>
        </w:rPr>
        <w:t>p)</w:t>
      </w:r>
      <w:r w:rsidRPr="000533DD">
        <w:rPr>
          <w:rFonts w:eastAsia="Calibri"/>
          <w:lang w:eastAsia="en-US"/>
        </w:rPr>
        <w:t xml:space="preserve"> pontban meghatározott ágazatban a feldolgozásra beszállított alapanyag mennyiségét kilogrammban az </w:t>
      </w:r>
      <w:r w:rsidRPr="000533DD">
        <w:rPr>
          <w:rFonts w:eastAsia="Calibri"/>
          <w:i/>
          <w:iCs/>
          <w:lang w:eastAsia="en-US"/>
        </w:rPr>
        <w:t>s)</w:t>
      </w:r>
      <w:r w:rsidRPr="000533DD">
        <w:rPr>
          <w:rFonts w:eastAsia="Calibri"/>
          <w:lang w:eastAsia="en-US"/>
        </w:rPr>
        <w:t xml:space="preserve"> pontban meghatározott ágazatban csomagolt darabszámot;</w:t>
      </w:r>
    </w:p>
    <w:p w:rsidR="00CD5894"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c)</w:t>
      </w:r>
      <w:r w:rsidRPr="000533DD">
        <w:rPr>
          <w:rFonts w:eastAsia="Calibri"/>
          <w:lang w:eastAsia="en-US"/>
        </w:rPr>
        <w:t xml:space="preserve"> kereskedelem tekintetében a forgalmazott áru általános forgalmi adót nem tartalmazó értékét forintban</w:t>
      </w:r>
      <w:r w:rsidR="00213CDB">
        <w:rPr>
          <w:rFonts w:eastAsia="Calibri"/>
          <w:lang w:eastAsia="en-US"/>
        </w:rPr>
        <w:t>.</w:t>
      </w:r>
    </w:p>
    <w:p w:rsidR="000533DD" w:rsidRPr="000533DD" w:rsidRDefault="000533DD" w:rsidP="00213CDB">
      <w:pPr>
        <w:autoSpaceDE w:val="0"/>
        <w:autoSpaceDN w:val="0"/>
        <w:adjustRightInd w:val="0"/>
        <w:jc w:val="both"/>
        <w:rPr>
          <w:rFonts w:eastAsia="Calibri"/>
          <w:lang w:eastAsia="en-US"/>
        </w:rPr>
      </w:pPr>
    </w:p>
    <w:p w:rsid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(4) A Rendelet 1. cikk (1) bekezdése </w:t>
      </w:r>
      <w:r w:rsidRPr="00DC435D">
        <w:rPr>
          <w:rFonts w:eastAsia="Calibri"/>
          <w:i/>
          <w:lang w:eastAsia="en-US"/>
        </w:rPr>
        <w:t>g)</w:t>
      </w:r>
      <w:r w:rsidRPr="000533DD">
        <w:rPr>
          <w:rFonts w:eastAsia="Calibri"/>
          <w:lang w:eastAsia="en-US"/>
        </w:rPr>
        <w:t xml:space="preserve">, </w:t>
      </w:r>
      <w:r w:rsidRPr="00DC435D">
        <w:rPr>
          <w:rFonts w:eastAsia="Calibri"/>
          <w:i/>
          <w:lang w:eastAsia="en-US"/>
        </w:rPr>
        <w:t>k)</w:t>
      </w:r>
      <w:r w:rsidRPr="000533DD">
        <w:rPr>
          <w:rFonts w:eastAsia="Calibri"/>
          <w:lang w:eastAsia="en-US"/>
        </w:rPr>
        <w:t xml:space="preserve">, valamint </w:t>
      </w:r>
      <w:r w:rsidRPr="000533DD">
        <w:rPr>
          <w:rFonts w:eastAsia="Calibri"/>
          <w:i/>
          <w:iCs/>
          <w:lang w:eastAsia="en-US"/>
        </w:rPr>
        <w:t>u-x)</w:t>
      </w:r>
      <w:r w:rsidRPr="000533DD">
        <w:rPr>
          <w:rFonts w:eastAsia="Calibri"/>
          <w:lang w:eastAsia="en-US"/>
        </w:rPr>
        <w:t xml:space="preserve"> pontjában meghatározott ágazatokban a nyers és feldolgozott termék természetes mennyiségi egységét kell figyelembe venni.</w:t>
      </w:r>
    </w:p>
    <w:p w:rsidR="00213CDB" w:rsidRDefault="00213CDB" w:rsidP="00CD5894">
      <w:pPr>
        <w:autoSpaceDE w:val="0"/>
        <w:autoSpaceDN w:val="0"/>
        <w:adjustRightInd w:val="0"/>
        <w:ind w:firstLine="142"/>
        <w:jc w:val="both"/>
        <w:rPr>
          <w:rFonts w:eastAsia="Calibri"/>
          <w:lang w:eastAsia="en-US"/>
        </w:rPr>
      </w:pPr>
    </w:p>
    <w:p w:rsidR="00213CDB" w:rsidRPr="000533DD" w:rsidRDefault="00213CDB" w:rsidP="00213CDB">
      <w:pPr>
        <w:autoSpaceDE w:val="0"/>
        <w:autoSpaceDN w:val="0"/>
        <w:adjustRightInd w:val="0"/>
        <w:ind w:firstLine="142"/>
        <w:jc w:val="both"/>
        <w:rPr>
          <w:rFonts w:eastAsia="Calibri"/>
          <w:lang w:eastAsia="en-US"/>
        </w:rPr>
      </w:pPr>
      <w:r>
        <w:rPr>
          <w:rFonts w:eastAsia="Calibri"/>
          <w:lang w:eastAsia="en-US"/>
        </w:rPr>
        <w:t xml:space="preserve">(5) A </w:t>
      </w:r>
      <w:r w:rsidRPr="00CD5894">
        <w:rPr>
          <w:rFonts w:eastAsia="Calibri"/>
          <w:lang w:eastAsia="en-US"/>
        </w:rPr>
        <w:t xml:space="preserve">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 (a továbbiakban: Halkereskedelmi Rendelet) hatálya alá tartozó ágazatok </w:t>
      </w:r>
      <w:r w:rsidRPr="000533DD">
        <w:rPr>
          <w:rFonts w:eastAsia="Calibri"/>
          <w:lang w:eastAsia="en-US"/>
        </w:rPr>
        <w:t>tekintetében a megte</w:t>
      </w:r>
      <w:r>
        <w:rPr>
          <w:rFonts w:eastAsia="Calibri"/>
          <w:lang w:eastAsia="en-US"/>
        </w:rPr>
        <w:t>rmelt mennyiséget tonnában</w:t>
      </w:r>
      <w:r w:rsidRPr="00213CDB">
        <w:rPr>
          <w:rFonts w:eastAsia="Calibri"/>
          <w:lang w:eastAsia="en-US"/>
        </w:rPr>
        <w:t xml:space="preserve"> </w:t>
      </w:r>
      <w:r w:rsidRPr="000533DD">
        <w:rPr>
          <w:rFonts w:eastAsia="Calibri"/>
          <w:lang w:eastAsia="en-US"/>
        </w:rPr>
        <w:t>kell figyelembe venni</w:t>
      </w:r>
      <w:r>
        <w:rPr>
          <w:rFonts w:eastAsia="Calibri"/>
          <w:lang w:eastAsia="en-US"/>
        </w:rPr>
        <w:t>.</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Eljárási szabályok</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2. §</w:t>
      </w:r>
    </w:p>
    <w:p w:rsidR="000533DD" w:rsidRPr="000533DD" w:rsidRDefault="000533DD" w:rsidP="00CD5894">
      <w:pPr>
        <w:autoSpaceDE w:val="0"/>
        <w:autoSpaceDN w:val="0"/>
        <w:adjustRightInd w:val="0"/>
        <w:ind w:firstLine="142"/>
        <w:jc w:val="both"/>
        <w:rPr>
          <w:rFonts w:eastAsia="Calibri"/>
          <w:b/>
          <w:bCs/>
          <w:lang w:eastAsia="en-US"/>
        </w:rPr>
      </w:pP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(1) Szakmaközi szervezetként történő elismerés iránti kérelmet (a továbbiakban: elismerési kérelem) nyújthat be az a szervezet, amely megfelel a mezőgazdasági termékpiacok szervezésének egyes kérdéseiről, a termelői és a szakmaközi szervezetekről szóló 2015. évi XCVII. törvény </w:t>
      </w:r>
      <w:r w:rsidR="00DC435D" w:rsidRPr="00DC435D">
        <w:rPr>
          <w:rFonts w:eastAsia="Calibri"/>
          <w:lang w:eastAsia="en-US"/>
        </w:rPr>
        <w:t>(a továbbiakban: Törvény)</w:t>
      </w:r>
      <w:r w:rsidR="00DC435D">
        <w:rPr>
          <w:rFonts w:eastAsia="Calibri"/>
          <w:lang w:eastAsia="en-US"/>
        </w:rPr>
        <w:t xml:space="preserve"> </w:t>
      </w:r>
      <w:r w:rsidRPr="000533DD">
        <w:rPr>
          <w:rFonts w:eastAsia="Calibri"/>
          <w:lang w:eastAsia="en-US"/>
        </w:rPr>
        <w:t>14-15. §-ában és a Rendelet 157-163. cikkében</w:t>
      </w:r>
      <w:r w:rsidR="00213CDB">
        <w:rPr>
          <w:rFonts w:eastAsia="Calibri"/>
          <w:lang w:eastAsia="en-US"/>
        </w:rPr>
        <w:t>, vagy a Halkereskedelmi Rendelet 11-13. és 16-18. cikkében</w:t>
      </w:r>
      <w:r w:rsidRPr="000533DD">
        <w:rPr>
          <w:rFonts w:eastAsia="Calibri"/>
          <w:lang w:eastAsia="en-US"/>
        </w:rPr>
        <w:t xml:space="preserve"> foglalt rá vonatkozó feltételeknek.</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(2) Az elismerési kérelmet a Földművelésügyi Minisztériumhoz (a továbbiakban: minisztérium) kell benyújtani egy eredeti példányban papír alapon, valamint a minisztérium rendszerével kompatibilis elektronikus adathordozón és formátumban.</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(3) Az elismerési kérelemben a Rendeletre </w:t>
      </w:r>
      <w:r w:rsidR="00213CDB">
        <w:rPr>
          <w:rFonts w:eastAsia="Calibri"/>
          <w:lang w:eastAsia="en-US"/>
        </w:rPr>
        <w:t xml:space="preserve">vagy a Halkereskedelmi Rendeletre </w:t>
      </w:r>
      <w:r w:rsidRPr="000533DD">
        <w:rPr>
          <w:rFonts w:eastAsia="Calibri"/>
          <w:lang w:eastAsia="en-US"/>
        </w:rPr>
        <w:t>való hivatkozással meg kell jelölni, hogy mely ágazatot kívánja a kérelmező szakmaközi szervezetként képviselni, valamint, hogy a Rendelet 157. cikk</w:t>
      </w:r>
      <w:r w:rsidR="00DC435D">
        <w:rPr>
          <w:rFonts w:eastAsia="Calibri"/>
          <w:lang w:eastAsia="en-US"/>
        </w:rPr>
        <w:t>ében</w:t>
      </w:r>
      <w:r w:rsidRPr="000533DD">
        <w:rPr>
          <w:rFonts w:eastAsia="Calibri"/>
          <w:lang w:eastAsia="en-US"/>
        </w:rPr>
        <w:t xml:space="preserve"> </w:t>
      </w:r>
      <w:r w:rsidR="00213CDB">
        <w:rPr>
          <w:rFonts w:eastAsia="Calibri"/>
          <w:lang w:eastAsia="en-US"/>
        </w:rPr>
        <w:t xml:space="preserve">vagy a Halkereskedelmi Rendelet 13. cikkében </w:t>
      </w:r>
      <w:r w:rsidRPr="000533DD">
        <w:rPr>
          <w:rFonts w:eastAsia="Calibri"/>
          <w:lang w:eastAsia="en-US"/>
        </w:rPr>
        <w:t>meghatározott tevékenységek közül melyet, vagy melyeket folytat.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(4) Az elismerési kérelemben be kell mutatni azokat a tényeket, amelyek alátámasztják, hogy a szervezet az (1) bekezdésben meghatározott feltételeket teljesíti, alkalmas az elismerés megszerzésére, a szakmaközi célok megvalósítására, valamint az ágazat képviselete tekintetében jelentős arányt  ér el.</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(5) Az elismerési kérelemnek tartalmaznia kell a kérelmező szervezet tagsága tevékenységének bemutatását és az elismerési kérelem benyújtását megelőző lezárt gazdasági évre vonatkozó gazdasági teljesítményének tevékenységi csoportra lebontott mutatóit.</w:t>
      </w:r>
    </w:p>
    <w:p w:rsid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lang w:eastAsia="en-US"/>
        </w:rPr>
      </w:pPr>
      <w:r w:rsidRPr="000533DD">
        <w:rPr>
          <w:rFonts w:eastAsia="Calibri"/>
          <w:b/>
          <w:bCs/>
          <w:lang w:eastAsia="en-US"/>
        </w:rPr>
        <w:t>3. §</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(1) Az elismerési kérelemhez csatolni kell</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a)</w:t>
      </w:r>
      <w:r w:rsidRPr="000533DD">
        <w:rPr>
          <w:rFonts w:eastAsia="Calibri"/>
          <w:lang w:eastAsia="en-US"/>
        </w:rPr>
        <w:t xml:space="preserve"> az elismerési feltételeknek való megfelelést igazoló dokumentumokat, különös tekintettel a jelentős arány, fennállását igazoló adatokat,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b)</w:t>
      </w:r>
      <w:r w:rsidRPr="000533DD">
        <w:rPr>
          <w:rFonts w:eastAsia="Calibri"/>
          <w:lang w:eastAsia="en-US"/>
        </w:rPr>
        <w:t xml:space="preserve"> a bíróság által hitelesített létesítő okiratot vagy a bíróság által hitelesített változásokkal egységes szerkezetbe foglalt létesítő okiratot vagy ezek közjegyző által hitelesített másolatát,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c)</w:t>
      </w:r>
      <w:r w:rsidRPr="000533DD">
        <w:rPr>
          <w:rFonts w:eastAsia="Calibri"/>
          <w:lang w:eastAsia="en-US"/>
        </w:rPr>
        <w:t xml:space="preserve"> a szervezet tagnévsorát, a tagok azonosító adatait (neve, címe vagy székhelyének címe, szervezeten belüli azonosítója) az elismerési kérelem benyújtási időpontjának megfelelő állapot szerint,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d)</w:t>
      </w:r>
      <w:r w:rsidRPr="000533DD">
        <w:rPr>
          <w:rFonts w:eastAsia="Calibri"/>
          <w:lang w:eastAsia="en-US"/>
        </w:rPr>
        <w:t xml:space="preserve"> annak bemutatását, hogy a szervezet arányos döntéshozatali rendszert működtet,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e)</w:t>
      </w:r>
      <w:r w:rsidRPr="000533DD">
        <w:rPr>
          <w:rFonts w:eastAsia="Calibri"/>
          <w:lang w:eastAsia="en-US"/>
        </w:rPr>
        <w:t xml:space="preserve"> a kérelmező nyilatkozatát arról, hogy a papír alapon és elektronikus úton benyújtott kérelem – mellékleteivel együtt – egymással teljes mértékben megegyezőek és a valóságnak megfelelnek,</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f)</w:t>
      </w:r>
      <w:r w:rsidRPr="000533DD">
        <w:rPr>
          <w:rFonts w:eastAsia="Calibri"/>
          <w:lang w:eastAsia="en-US"/>
        </w:rPr>
        <w:t xml:space="preserve"> a kérelmező nyilatkozatát arról, hogy aláveti magát a jogszabályok által előírt ellenőrzéseknek.</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(2) Az (1) bekezdés </w:t>
      </w:r>
      <w:r w:rsidRPr="000533DD">
        <w:rPr>
          <w:rFonts w:eastAsia="Calibri"/>
          <w:i/>
          <w:iCs/>
          <w:lang w:eastAsia="en-US"/>
        </w:rPr>
        <w:t>c)</w:t>
      </w:r>
      <w:r w:rsidRPr="000533DD">
        <w:rPr>
          <w:rFonts w:eastAsia="Calibri"/>
          <w:lang w:eastAsia="en-US"/>
        </w:rPr>
        <w:t xml:space="preserve"> pontja szerinti tagnévsorban a tagokat tevékenységi csoportok szerint kell rendezni. </w:t>
      </w:r>
      <w:r w:rsidR="00D61BCE" w:rsidRPr="00D61BCE">
        <w:rPr>
          <w:rFonts w:eastAsia="Calibri"/>
          <w:lang w:eastAsia="en-US"/>
        </w:rPr>
        <w:t>Azt a tagot, amely többirányú tevékenységet végez, valamennyi érintett tevékenységi csoportban fel kell tüntetni, de csak az egyik tevékenységi csoportban rendelkezhet szavazati joggal. A többirányú tevékenységet folytató tagnak nyilatkoznia kell arról, hogy melyik szakmai csoporthoz (tevékenységi körhöz) tartozik. Amennyiben a tevékenységében változás következik be, kérelmére átsorolható másik tevékenységi körbe.</w:t>
      </w:r>
      <w:r w:rsidR="00D61BCE">
        <w:rPr>
          <w:rFonts w:eastAsia="Calibri"/>
          <w:lang w:eastAsia="en-US"/>
        </w:rPr>
        <w:t xml:space="preserve"> </w:t>
      </w:r>
      <w:r w:rsidRPr="000533DD">
        <w:rPr>
          <w:rFonts w:eastAsia="Calibri"/>
          <w:lang w:eastAsia="en-US"/>
        </w:rPr>
        <w:t>A tagnévsor benyújtható kizárólag elektronikus formában is.</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(3) Ha a szakmaközi szervezetben a tagsági viszony más szervezetben betöltött tagsági viszony révén jön létre, a tagok alatt a Törvény alkalmazásában azokat is érteni kell, akiket a tagsági jogosultság közvetve illet.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(4) Az elismerési kérelem elbírálásához felhívásra az elismerési feltételek fennállásának megállapításához szükséges tények bizonyítása érdekében egyéb iratokat is be lehet nyújtani.</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Elismerés és az elismerés visszavonása</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lang w:eastAsia="en-US"/>
        </w:rPr>
      </w:pPr>
      <w:r w:rsidRPr="000533DD">
        <w:rPr>
          <w:rFonts w:eastAsia="Calibri"/>
          <w:b/>
          <w:bCs/>
          <w:lang w:eastAsia="en-US"/>
        </w:rPr>
        <w:t>4. §</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(1) Az elismerési kérelemről a földművelésügyi miniszter (a továbbiakban: miniszter) a Törvény 14. § </w:t>
      </w:r>
      <w:r w:rsidRPr="000533DD">
        <w:rPr>
          <w:rFonts w:eastAsia="Calibri"/>
          <w:i/>
          <w:iCs/>
          <w:lang w:eastAsia="en-US"/>
        </w:rPr>
        <w:t>a)</w:t>
      </w:r>
      <w:r w:rsidRPr="000533DD">
        <w:rPr>
          <w:rFonts w:eastAsia="Calibri"/>
          <w:lang w:eastAsia="en-US"/>
        </w:rPr>
        <w:t xml:space="preserve"> pontjában meghatározott határidőn belül dönt.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(2) A miniszter az elismerésére vonatkozó jóváhagyó döntéséről értesíti az Európai Bizottságot, az elismerésről szóló jóváhagyó döntést közzéteszi a Hivatalos Értesítőben és a minisztérium honlapján (a továbbiakban: honlap).</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(3) A Törvény 15. § (8) bekezdésében felsorolt feltételek fennállása esetén a miniszter dönt az elismerés visszavonásáról, és gondoskodik a döntés Hivatalos Értesítőben és honlapon történő közzétételéről, valamint az Európai Bizottság értesítéséről.</w:t>
      </w:r>
    </w:p>
    <w:p w:rsidR="00DC435D" w:rsidRPr="000533DD" w:rsidRDefault="00DC435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Tájékoztatási kötelezettség</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lang w:eastAsia="en-US"/>
        </w:rPr>
      </w:pPr>
      <w:r w:rsidRPr="000533DD">
        <w:rPr>
          <w:rFonts w:eastAsia="Calibri"/>
          <w:b/>
          <w:bCs/>
          <w:lang w:eastAsia="en-US"/>
        </w:rPr>
        <w:t>5. §</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(1) Az elismert szakmaközi szervezet a 3. § (1) bekezdés </w:t>
      </w:r>
      <w:r w:rsidRPr="000533DD">
        <w:rPr>
          <w:rFonts w:eastAsia="Calibri"/>
          <w:i/>
          <w:iCs/>
          <w:lang w:eastAsia="en-US"/>
        </w:rPr>
        <w:t>b)</w:t>
      </w:r>
      <w:r w:rsidRPr="000533DD">
        <w:rPr>
          <w:rFonts w:eastAsia="Calibri"/>
          <w:lang w:eastAsia="en-US"/>
        </w:rPr>
        <w:t xml:space="preserve"> pontjában meghatározott okiratokban bekövetkezett változások tényéről és tartalmáról, azok bekövetkezésétől számított harminc napon belül köteles értesíteni a minisztériumot.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(2) Az elismert szakmaközi szervezet legkésőbb minden gazdasági év kezdetét megelőző harminc nappal benyújtja a minisztérium részére a következő gazdasági évre vonatkozó munkaprogramját, valamint minden gazdasági év végét követő harminc napon belül beszámolót küld a minisztérium részére az elismerés hatálya alá tartozó tevékenységének előző gazdasági évi végrehajtásáról és az elismerési feltételeknek történő megfelelést igazoló adatokról.</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(3) Az (1) és (2) bekezdésben meghatározott dokumentumokat a minisztériumhoz egy eredeti példányban papír alapon, valamint a minisztérium rendszerével kompatibilis elektronikus adathordozón kell benyújtani.</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(4) Amennyiben az elismert szakmaközi szervezet nem tesz eleget az (1)–(2) bekezdésben meghatározott tájékoztatási kötelezettségének, a miniszter határidő tűzésével felszólítja a kötelezettség teljesítésére. Ennek eredménytelen elteltét követően a miniszter a szakmaközi szervezet elismerését felfüggeszti. A felfüggesztés hatálya az adatszolgáltatási kötelezettség teljesítéséig, de legfeljebb 12 hónapig tart.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(5) A felfüggesztés hatálya alatt az elismert szakmaközi szervezet a </w:t>
      </w:r>
      <w:r w:rsidR="00DC435D">
        <w:rPr>
          <w:rFonts w:eastAsia="Calibri"/>
          <w:lang w:eastAsia="en-US"/>
        </w:rPr>
        <w:t>T</w:t>
      </w:r>
      <w:r w:rsidRPr="000533DD">
        <w:rPr>
          <w:rFonts w:eastAsia="Calibri"/>
          <w:lang w:eastAsia="en-US"/>
        </w:rPr>
        <w:t>örvény 19. és 21. §-ában valamint 24. § (1) bekezdésében meghatározott jogaival kapcsolatban új intézkedést nem kezdeményezhet</w:t>
      </w:r>
      <w:r w:rsidRPr="000533DD">
        <w:rPr>
          <w:rFonts w:ascii="Calibri" w:eastAsia="Calibri" w:hAnsi="Calibri"/>
          <w:sz w:val="22"/>
          <w:szCs w:val="22"/>
          <w:lang w:eastAsia="en-US"/>
        </w:rPr>
        <w:t xml:space="preserve"> </w:t>
      </w:r>
      <w:r w:rsidRPr="000533DD">
        <w:rPr>
          <w:rFonts w:eastAsia="Calibri"/>
          <w:lang w:eastAsia="en-US"/>
        </w:rPr>
        <w:t>és a már megszerzett, szakmaközi szervezetként történő elismeréshez kapcsolódó további jogosítványait nem gyakorolhatja.</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(6) Amennyiben a szakmaközi szervezet a felfüggesztés hatálya alatt tájékoztatási kötelezettségének nem, vagy nem megfelelően tesz eleget, a miniszter az elismerését visszavonja.</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Ellenőrzés</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lang w:eastAsia="en-US"/>
        </w:rPr>
      </w:pPr>
      <w:r w:rsidRPr="000533DD">
        <w:rPr>
          <w:rFonts w:eastAsia="Calibri"/>
          <w:b/>
          <w:bCs/>
          <w:lang w:eastAsia="en-US"/>
        </w:rPr>
        <w:t>6. §</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A miniszter a </w:t>
      </w:r>
      <w:r w:rsidR="00DC435D">
        <w:rPr>
          <w:rFonts w:eastAsia="Calibri"/>
          <w:lang w:eastAsia="en-US"/>
        </w:rPr>
        <w:t>T</w:t>
      </w:r>
      <w:r w:rsidRPr="000533DD">
        <w:rPr>
          <w:rFonts w:eastAsia="Calibri"/>
          <w:lang w:eastAsia="en-US"/>
        </w:rPr>
        <w:t>örvény 15. § (7) bekezdésében meghatározott ellenőrzés során az egyes ágazatok sajátosságainak megfelelően, az elismert szakmaközi szervezet által szolgáltatott adatok és dokumentumok alapján – szükség esetén helyszíni szemle tartásával –</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a)</w:t>
      </w:r>
      <w:r w:rsidRPr="000533DD">
        <w:rPr>
          <w:rFonts w:eastAsia="Calibri"/>
          <w:lang w:eastAsia="en-US"/>
        </w:rPr>
        <w:t xml:space="preserve"> az ellenőrzés tárgyát képező gazdasági évre nézve vizsgálja az elismerési feltételek meglétét, valamint</w:t>
      </w:r>
    </w:p>
    <w:p w:rsidR="000533DD" w:rsidRPr="000533DD" w:rsidRDefault="000533DD" w:rsidP="00CD5894">
      <w:pPr>
        <w:autoSpaceDE w:val="0"/>
        <w:autoSpaceDN w:val="0"/>
        <w:adjustRightInd w:val="0"/>
        <w:ind w:firstLine="142"/>
        <w:jc w:val="both"/>
        <w:rPr>
          <w:rFonts w:eastAsia="Calibri"/>
          <w:lang w:eastAsia="en-US"/>
        </w:rPr>
      </w:pPr>
      <w:r w:rsidRPr="000533DD">
        <w:rPr>
          <w:rFonts w:eastAsia="Calibri"/>
          <w:i/>
          <w:iCs/>
          <w:lang w:eastAsia="en-US"/>
        </w:rPr>
        <w:t>b)</w:t>
      </w:r>
      <w:r w:rsidRPr="000533DD">
        <w:rPr>
          <w:rFonts w:eastAsia="Calibri"/>
          <w:lang w:eastAsia="en-US"/>
        </w:rPr>
        <w:t xml:space="preserve"> szükség esetén meghatározza az elismerési feltételeknek megfelelő működés helyreállítására nyitva álló határidőt.</w:t>
      </w:r>
    </w:p>
    <w:p w:rsidR="00DC435D" w:rsidRPr="000533DD" w:rsidRDefault="00DC435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Záró rendelkezés</w:t>
      </w:r>
      <w:r w:rsidR="00D61BCE">
        <w:rPr>
          <w:rFonts w:eastAsia="Calibri"/>
          <w:b/>
          <w:bCs/>
          <w:lang w:eastAsia="en-US"/>
        </w:rPr>
        <w:t>ek</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lang w:eastAsia="en-US"/>
        </w:rPr>
      </w:pPr>
      <w:r w:rsidRPr="000533DD">
        <w:rPr>
          <w:rFonts w:eastAsia="Calibri"/>
          <w:b/>
          <w:bCs/>
          <w:lang w:eastAsia="en-US"/>
        </w:rPr>
        <w:t>7. §</w:t>
      </w:r>
    </w:p>
    <w:p w:rsidR="000533DD" w:rsidRPr="000533DD" w:rsidRDefault="000533DD" w:rsidP="00CD5894">
      <w:pPr>
        <w:autoSpaceDE w:val="0"/>
        <w:autoSpaceDN w:val="0"/>
        <w:adjustRightInd w:val="0"/>
        <w:ind w:firstLine="142"/>
        <w:jc w:val="both"/>
        <w:rPr>
          <w:rFonts w:eastAsia="Calibri"/>
          <w:lang w:eastAsia="en-US"/>
        </w:rPr>
      </w:pPr>
    </w:p>
    <w:p w:rsidR="000533DD" w:rsidRDefault="00D61BCE" w:rsidP="00CD5894">
      <w:pPr>
        <w:autoSpaceDE w:val="0"/>
        <w:autoSpaceDN w:val="0"/>
        <w:adjustRightInd w:val="0"/>
        <w:ind w:firstLine="142"/>
        <w:jc w:val="both"/>
        <w:rPr>
          <w:rFonts w:eastAsia="Calibri"/>
          <w:lang w:eastAsia="en-US"/>
        </w:rPr>
      </w:pPr>
      <w:r>
        <w:rPr>
          <w:rFonts w:eastAsia="Calibri"/>
          <w:lang w:eastAsia="en-US"/>
        </w:rPr>
        <w:t xml:space="preserve">(1) </w:t>
      </w:r>
      <w:r w:rsidR="000533DD" w:rsidRPr="000533DD">
        <w:rPr>
          <w:rFonts w:eastAsia="Calibri"/>
          <w:lang w:eastAsia="en-US"/>
        </w:rPr>
        <w:t>Ez a rendelet a kihirdetését követő nyolcadik napon lép hatályba.</w:t>
      </w:r>
    </w:p>
    <w:p w:rsidR="00D61BCE" w:rsidRDefault="00D61BCE" w:rsidP="00CD5894">
      <w:pPr>
        <w:autoSpaceDE w:val="0"/>
        <w:autoSpaceDN w:val="0"/>
        <w:adjustRightInd w:val="0"/>
        <w:ind w:firstLine="142"/>
        <w:jc w:val="both"/>
        <w:rPr>
          <w:rFonts w:eastAsia="Calibri"/>
          <w:lang w:eastAsia="en-US"/>
        </w:rPr>
      </w:pPr>
    </w:p>
    <w:p w:rsidR="000533DD" w:rsidRDefault="00D61BCE" w:rsidP="00CD5894">
      <w:pPr>
        <w:autoSpaceDE w:val="0"/>
        <w:autoSpaceDN w:val="0"/>
        <w:adjustRightInd w:val="0"/>
        <w:ind w:firstLine="142"/>
        <w:jc w:val="both"/>
        <w:rPr>
          <w:rFonts w:eastAsia="Calibri"/>
          <w:lang w:eastAsia="en-US"/>
        </w:rPr>
      </w:pPr>
      <w:r>
        <w:rPr>
          <w:rFonts w:eastAsia="Calibri"/>
          <w:lang w:eastAsia="en-US"/>
        </w:rPr>
        <w:t xml:space="preserve">(2) </w:t>
      </w:r>
      <w:r w:rsidR="00101EDE">
        <w:rPr>
          <w:rFonts w:eastAsia="Calibri"/>
          <w:lang w:eastAsia="en-US"/>
        </w:rPr>
        <w:t>E rendelet hatályba</w:t>
      </w:r>
      <w:r>
        <w:rPr>
          <w:rFonts w:eastAsia="Calibri"/>
          <w:lang w:eastAsia="en-US"/>
        </w:rPr>
        <w:t xml:space="preserve">lépése előtt elismert szakmaközi szervezetnek </w:t>
      </w:r>
      <w:r w:rsidR="00101EDE" w:rsidRPr="00101EDE">
        <w:rPr>
          <w:rFonts w:eastAsia="Calibri"/>
          <w:lang w:eastAsia="en-US"/>
        </w:rPr>
        <w:t xml:space="preserve">elismerését </w:t>
      </w:r>
      <w:r w:rsidR="00101EDE">
        <w:rPr>
          <w:rFonts w:eastAsia="Calibri"/>
          <w:lang w:eastAsia="en-US"/>
        </w:rPr>
        <w:t>e rendelet</w:t>
      </w:r>
      <w:r w:rsidR="00101EDE" w:rsidRPr="00101EDE">
        <w:rPr>
          <w:rFonts w:eastAsia="Calibri"/>
          <w:lang w:eastAsia="en-US"/>
        </w:rPr>
        <w:t xml:space="preserve"> hatálybalépése nem érinti.</w:t>
      </w:r>
    </w:p>
    <w:p w:rsidR="00101EDE" w:rsidRPr="000533DD" w:rsidRDefault="00101EDE"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b/>
          <w:bCs/>
          <w:lang w:eastAsia="en-US"/>
        </w:rPr>
      </w:pPr>
      <w:r w:rsidRPr="000533DD">
        <w:rPr>
          <w:rFonts w:eastAsia="Calibri"/>
          <w:b/>
          <w:bCs/>
          <w:lang w:eastAsia="en-US"/>
        </w:rPr>
        <w:t>Az Európai Unió jogának való megfelelés</w:t>
      </w:r>
    </w:p>
    <w:p w:rsidR="000533DD" w:rsidRPr="000533DD" w:rsidRDefault="000533DD" w:rsidP="00CD5894">
      <w:pPr>
        <w:autoSpaceDE w:val="0"/>
        <w:autoSpaceDN w:val="0"/>
        <w:adjustRightInd w:val="0"/>
        <w:ind w:firstLine="142"/>
        <w:jc w:val="both"/>
        <w:rPr>
          <w:rFonts w:eastAsia="Calibri"/>
          <w:lang w:eastAsia="en-US"/>
        </w:rPr>
      </w:pPr>
    </w:p>
    <w:p w:rsidR="000533DD" w:rsidRPr="000533DD" w:rsidRDefault="000533DD" w:rsidP="00CD5894">
      <w:pPr>
        <w:autoSpaceDE w:val="0"/>
        <w:autoSpaceDN w:val="0"/>
        <w:adjustRightInd w:val="0"/>
        <w:jc w:val="center"/>
        <w:rPr>
          <w:rFonts w:eastAsia="Calibri"/>
          <w:lang w:eastAsia="en-US"/>
        </w:rPr>
      </w:pPr>
      <w:r w:rsidRPr="000533DD">
        <w:rPr>
          <w:rFonts w:eastAsia="Calibri"/>
          <w:b/>
          <w:bCs/>
          <w:lang w:eastAsia="en-US"/>
        </w:rPr>
        <w:t>8. §</w:t>
      </w:r>
    </w:p>
    <w:p w:rsidR="000533DD" w:rsidRPr="000533DD" w:rsidRDefault="000533DD" w:rsidP="00CD5894">
      <w:pPr>
        <w:autoSpaceDE w:val="0"/>
        <w:autoSpaceDN w:val="0"/>
        <w:adjustRightInd w:val="0"/>
        <w:ind w:firstLine="142"/>
        <w:jc w:val="both"/>
        <w:rPr>
          <w:rFonts w:eastAsia="Calibri"/>
          <w:lang w:eastAsia="en-US"/>
        </w:rPr>
      </w:pPr>
    </w:p>
    <w:p w:rsidR="00213CDB" w:rsidRDefault="000533DD" w:rsidP="00CD5894">
      <w:pPr>
        <w:autoSpaceDE w:val="0"/>
        <w:autoSpaceDN w:val="0"/>
        <w:adjustRightInd w:val="0"/>
        <w:ind w:firstLine="142"/>
        <w:jc w:val="both"/>
        <w:rPr>
          <w:rFonts w:eastAsia="Calibri"/>
          <w:lang w:eastAsia="en-US"/>
        </w:rPr>
      </w:pPr>
      <w:r w:rsidRPr="000533DD">
        <w:rPr>
          <w:rFonts w:eastAsia="Calibri"/>
          <w:lang w:eastAsia="en-US"/>
        </w:rPr>
        <w:t xml:space="preserve">Ez a rendelet </w:t>
      </w:r>
    </w:p>
    <w:p w:rsidR="00213CDB" w:rsidRDefault="00213CDB" w:rsidP="00CD5894">
      <w:pPr>
        <w:autoSpaceDE w:val="0"/>
        <w:autoSpaceDN w:val="0"/>
        <w:adjustRightInd w:val="0"/>
        <w:ind w:firstLine="142"/>
        <w:jc w:val="both"/>
        <w:rPr>
          <w:rFonts w:eastAsia="Calibri"/>
          <w:lang w:eastAsia="en-US"/>
        </w:rPr>
      </w:pPr>
      <w:r w:rsidRPr="001B3E0E">
        <w:rPr>
          <w:rFonts w:eastAsia="Calibri"/>
          <w:i/>
          <w:lang w:eastAsia="en-US"/>
        </w:rPr>
        <w:t>a)</w:t>
      </w:r>
      <w:r>
        <w:rPr>
          <w:rFonts w:eastAsia="Calibri"/>
          <w:lang w:eastAsia="en-US"/>
        </w:rPr>
        <w:t xml:space="preserve"> </w:t>
      </w:r>
      <w:r w:rsidR="000533DD" w:rsidRPr="000533DD">
        <w:rPr>
          <w:rFonts w:eastAsia="Calibri"/>
          <w:lang w:eastAsia="en-US"/>
        </w:rPr>
        <w:t>a mezőgazdasági termékpiacok közös szervezésének létrehozásáról, és a 922/72/EGK, a 234/79/EK, az 1037/2001/EK és az 1234/2007/EK tanácsi rendelet hatályon kívül helyezéséről szóló, 2013. december 17-i 1308/2013/EU európai parlamenti és tanácsi rendelet 157-165. cikke</w:t>
      </w:r>
      <w:r>
        <w:rPr>
          <w:rFonts w:eastAsia="Calibri"/>
          <w:lang w:eastAsia="en-US"/>
        </w:rPr>
        <w:t>;</w:t>
      </w:r>
    </w:p>
    <w:p w:rsidR="00213CDB" w:rsidRDefault="00213CDB" w:rsidP="00CD5894">
      <w:pPr>
        <w:autoSpaceDE w:val="0"/>
        <w:autoSpaceDN w:val="0"/>
        <w:adjustRightInd w:val="0"/>
        <w:ind w:firstLine="142"/>
        <w:jc w:val="both"/>
        <w:rPr>
          <w:rFonts w:eastAsia="Calibri"/>
          <w:lang w:eastAsia="en-US"/>
        </w:rPr>
      </w:pPr>
      <w:r w:rsidRPr="001B3E0E">
        <w:rPr>
          <w:rFonts w:eastAsia="Calibri"/>
          <w:i/>
          <w:lang w:eastAsia="en-US"/>
        </w:rPr>
        <w:t>b)</w:t>
      </w:r>
      <w:r>
        <w:rPr>
          <w:rFonts w:eastAsia="Calibri"/>
          <w:lang w:eastAsia="en-US"/>
        </w:rPr>
        <w:t xml:space="preserve"> </w:t>
      </w:r>
      <w:r w:rsidR="001B3E0E">
        <w:rPr>
          <w:rFonts w:eastAsia="Calibri"/>
          <w:lang w:eastAsia="en-US"/>
        </w:rPr>
        <w:t xml:space="preserve">a </w:t>
      </w:r>
      <w:r w:rsidR="001B3E0E" w:rsidRPr="00CD5894">
        <w:rPr>
          <w:rFonts w:eastAsia="Calibri"/>
          <w:lang w:eastAsia="en-US"/>
        </w:rPr>
        <w:t>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w:t>
      </w:r>
      <w:r w:rsidR="001B3E0E">
        <w:rPr>
          <w:rFonts w:eastAsia="Calibri"/>
          <w:lang w:eastAsia="en-US"/>
        </w:rPr>
        <w:t xml:space="preserve"> 11-13. és 16-18. cikke</w:t>
      </w:r>
    </w:p>
    <w:p w:rsidR="000533DD" w:rsidRPr="000533DD" w:rsidRDefault="000533DD" w:rsidP="001B3E0E">
      <w:pPr>
        <w:autoSpaceDE w:val="0"/>
        <w:autoSpaceDN w:val="0"/>
        <w:adjustRightInd w:val="0"/>
        <w:jc w:val="both"/>
        <w:rPr>
          <w:rFonts w:eastAsia="Calibri"/>
          <w:lang w:eastAsia="en-US"/>
        </w:rPr>
      </w:pPr>
      <w:r w:rsidRPr="000533DD">
        <w:rPr>
          <w:rFonts w:eastAsia="Calibri"/>
          <w:lang w:eastAsia="en-US"/>
        </w:rPr>
        <w:t>végrehajtásához szükséges rendelkezéseket állapítja meg.</w:t>
      </w:r>
    </w:p>
    <w:sectPr w:rsidR="000533DD" w:rsidRPr="000533DD" w:rsidSect="00174521">
      <w:headerReference w:type="even" r:id="rId12"/>
      <w:headerReference w:type="default" r:id="rId13"/>
      <w:footerReference w:type="even" r:id="rId14"/>
      <w:footerReference w:type="default" r:id="rId15"/>
      <w:headerReference w:type="first" r:id="rId16"/>
      <w:pgSz w:w="11906" w:h="16838" w:code="9"/>
      <w:pgMar w:top="1134" w:right="1134" w:bottom="1134" w:left="1134" w:header="283" w:footer="28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EB4" w:rsidRDefault="00DE3EB4">
      <w:r>
        <w:separator/>
      </w:r>
    </w:p>
  </w:endnote>
  <w:endnote w:type="continuationSeparator" w:id="0">
    <w:p w:rsidR="00DE3EB4" w:rsidRDefault="00DE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94" w:type="dxa"/>
      <w:jc w:val="center"/>
      <w:tblLook w:val="01E0" w:firstRow="1" w:lastRow="1" w:firstColumn="1" w:lastColumn="1" w:noHBand="0" w:noVBand="0"/>
    </w:tblPr>
    <w:tblGrid>
      <w:gridCol w:w="3422"/>
      <w:gridCol w:w="3661"/>
      <w:gridCol w:w="3711"/>
    </w:tblGrid>
    <w:tr w:rsidR="002D5AF2" w:rsidRPr="00246D79" w:rsidTr="00253F44">
      <w:trPr>
        <w:trHeight w:val="1711"/>
        <w:jc w:val="center"/>
      </w:trPr>
      <w:tc>
        <w:tcPr>
          <w:tcW w:w="1585" w:type="pct"/>
        </w:tcPr>
        <w:p w:rsidR="002D5AF2" w:rsidRDefault="002D5AF2" w:rsidP="00253F44">
          <w:pPr>
            <w:pStyle w:val="llb"/>
            <w:jc w:val="center"/>
            <w:rPr>
              <w:sz w:val="20"/>
            </w:rPr>
          </w:pPr>
          <w:r w:rsidRPr="004912B9">
            <w:rPr>
              <w:sz w:val="20"/>
            </w:rPr>
            <w:t>készítette:</w:t>
          </w:r>
        </w:p>
        <w:p w:rsidR="002D5AF2" w:rsidRPr="004912B9" w:rsidRDefault="002D5AF2" w:rsidP="00253F44">
          <w:pPr>
            <w:pStyle w:val="llb"/>
            <w:jc w:val="center"/>
            <w:rPr>
              <w:sz w:val="20"/>
            </w:rPr>
          </w:pPr>
        </w:p>
        <w:p w:rsidR="00930933" w:rsidRPr="00930933" w:rsidRDefault="00930933" w:rsidP="00930933">
          <w:pPr>
            <w:pStyle w:val="llb"/>
            <w:jc w:val="center"/>
            <w:rPr>
              <w:sz w:val="20"/>
              <w:szCs w:val="20"/>
            </w:rPr>
          </w:pPr>
          <w:r w:rsidRPr="00930933">
            <w:rPr>
              <w:sz w:val="20"/>
              <w:szCs w:val="20"/>
            </w:rPr>
            <w:t>Tarpataki Tamás</w:t>
          </w:r>
        </w:p>
        <w:p w:rsidR="00930933" w:rsidRPr="00930933" w:rsidRDefault="00930933" w:rsidP="00930933">
          <w:pPr>
            <w:pStyle w:val="llb"/>
            <w:jc w:val="center"/>
            <w:rPr>
              <w:sz w:val="20"/>
              <w:szCs w:val="20"/>
            </w:rPr>
          </w:pPr>
          <w:r w:rsidRPr="00930933">
            <w:rPr>
              <w:sz w:val="20"/>
              <w:szCs w:val="20"/>
            </w:rPr>
            <w:t>főosztályvezető</w:t>
          </w:r>
        </w:p>
        <w:p w:rsidR="00930933" w:rsidRDefault="00DE3EB4" w:rsidP="00930933">
          <w:pPr>
            <w:pStyle w:val="llb"/>
            <w:jc w:val="center"/>
            <w:rPr>
              <w:rStyle w:val="Hiperhivatkozs"/>
              <w:sz w:val="20"/>
              <w:szCs w:val="20"/>
            </w:rPr>
          </w:pPr>
          <w:hyperlink r:id="rId1" w:history="1">
            <w:r w:rsidR="00930933" w:rsidRPr="00084E35">
              <w:rPr>
                <w:rStyle w:val="Hiperhivatkozs"/>
                <w:sz w:val="20"/>
                <w:szCs w:val="20"/>
              </w:rPr>
              <w:t>tamas.tarpataki@fm.gov.hu</w:t>
            </w:r>
          </w:hyperlink>
        </w:p>
        <w:p w:rsidR="00C26442" w:rsidRDefault="00C26442" w:rsidP="00930933">
          <w:pPr>
            <w:pStyle w:val="llb"/>
            <w:jc w:val="center"/>
            <w:rPr>
              <w:sz w:val="20"/>
              <w:szCs w:val="20"/>
            </w:rPr>
          </w:pPr>
        </w:p>
        <w:p w:rsidR="002D5AF2" w:rsidRDefault="002D5AF2" w:rsidP="00253F44">
          <w:pPr>
            <w:pStyle w:val="llb"/>
            <w:jc w:val="center"/>
            <w:rPr>
              <w:sz w:val="20"/>
              <w:szCs w:val="20"/>
            </w:rPr>
          </w:pPr>
          <w:r w:rsidRPr="00395C8A">
            <w:rPr>
              <w:sz w:val="20"/>
              <w:szCs w:val="20"/>
            </w:rPr>
            <w:t>Dr. Andréka Tamás</w:t>
          </w:r>
        </w:p>
        <w:p w:rsidR="00795185" w:rsidRPr="00395C8A" w:rsidRDefault="00930933" w:rsidP="00253F44">
          <w:pPr>
            <w:pStyle w:val="llb"/>
            <w:jc w:val="center"/>
            <w:rPr>
              <w:sz w:val="20"/>
              <w:szCs w:val="20"/>
            </w:rPr>
          </w:pPr>
          <w:r>
            <w:rPr>
              <w:sz w:val="20"/>
              <w:szCs w:val="20"/>
            </w:rPr>
            <w:t>főosztályvezető</w:t>
          </w:r>
        </w:p>
        <w:p w:rsidR="002D5AF2" w:rsidRPr="00395C8A" w:rsidRDefault="00DE3EB4" w:rsidP="00253F44">
          <w:pPr>
            <w:pStyle w:val="llb"/>
            <w:jc w:val="center"/>
            <w:rPr>
              <w:sz w:val="20"/>
              <w:szCs w:val="20"/>
            </w:rPr>
          </w:pPr>
          <w:hyperlink r:id="rId2" w:history="1">
            <w:r w:rsidR="00930933" w:rsidRPr="00930933">
              <w:rPr>
                <w:rStyle w:val="Hiperhivatkozs"/>
                <w:sz w:val="20"/>
                <w:szCs w:val="20"/>
              </w:rPr>
              <w:t>tamas.andreka@fm.gov.hu</w:t>
            </w:r>
          </w:hyperlink>
        </w:p>
        <w:p w:rsidR="002D5AF2" w:rsidRPr="004912B9" w:rsidRDefault="002D5AF2" w:rsidP="00E45268">
          <w:pPr>
            <w:pStyle w:val="llb"/>
            <w:jc w:val="center"/>
            <w:rPr>
              <w:sz w:val="20"/>
            </w:rPr>
          </w:pPr>
        </w:p>
      </w:tc>
      <w:tc>
        <w:tcPr>
          <w:tcW w:w="1696" w:type="pct"/>
        </w:tcPr>
        <w:p w:rsidR="002D5AF2" w:rsidRPr="004912B9" w:rsidRDefault="002D5AF2" w:rsidP="00253F44">
          <w:pPr>
            <w:pStyle w:val="llb"/>
            <w:jc w:val="center"/>
            <w:rPr>
              <w:sz w:val="20"/>
            </w:rPr>
          </w:pPr>
          <w:r w:rsidRPr="004912B9">
            <w:rPr>
              <w:sz w:val="20"/>
            </w:rPr>
            <w:t>látta:</w:t>
          </w:r>
        </w:p>
        <w:p w:rsidR="002D5AF2" w:rsidRDefault="002D5AF2" w:rsidP="00253F44">
          <w:pPr>
            <w:pStyle w:val="llb"/>
            <w:jc w:val="center"/>
            <w:rPr>
              <w:sz w:val="20"/>
            </w:rPr>
          </w:pPr>
        </w:p>
        <w:p w:rsidR="00930933" w:rsidRDefault="00930933" w:rsidP="00930933">
          <w:pPr>
            <w:pStyle w:val="llb"/>
            <w:jc w:val="center"/>
            <w:rPr>
              <w:sz w:val="20"/>
            </w:rPr>
          </w:pPr>
          <w:r>
            <w:rPr>
              <w:sz w:val="20"/>
            </w:rPr>
            <w:t>Dr. Feldman Zsolt</w:t>
          </w:r>
        </w:p>
        <w:p w:rsidR="00930933" w:rsidRDefault="00930933" w:rsidP="00930933">
          <w:pPr>
            <w:pStyle w:val="llb"/>
            <w:jc w:val="center"/>
            <w:rPr>
              <w:sz w:val="20"/>
            </w:rPr>
          </w:pPr>
          <w:r>
            <w:rPr>
              <w:sz w:val="20"/>
            </w:rPr>
            <w:t>helyettes államtitkár</w:t>
          </w:r>
        </w:p>
        <w:p w:rsidR="00930933" w:rsidRDefault="00930933" w:rsidP="00930933">
          <w:pPr>
            <w:pStyle w:val="llb"/>
            <w:jc w:val="center"/>
            <w:rPr>
              <w:sz w:val="20"/>
            </w:rPr>
          </w:pPr>
        </w:p>
        <w:p w:rsidR="00A65754" w:rsidRPr="00A65754" w:rsidRDefault="00A65754" w:rsidP="00A65754">
          <w:pPr>
            <w:pStyle w:val="llb"/>
            <w:jc w:val="center"/>
            <w:rPr>
              <w:sz w:val="20"/>
            </w:rPr>
          </w:pPr>
          <w:r w:rsidRPr="00A65754">
            <w:rPr>
              <w:sz w:val="20"/>
            </w:rPr>
            <w:t>Czerván György</w:t>
          </w:r>
        </w:p>
        <w:p w:rsidR="00930933" w:rsidRDefault="00A65754" w:rsidP="00930933">
          <w:pPr>
            <w:pStyle w:val="llb"/>
            <w:jc w:val="center"/>
            <w:rPr>
              <w:sz w:val="20"/>
            </w:rPr>
          </w:pPr>
          <w:r w:rsidRPr="00A65754">
            <w:rPr>
              <w:sz w:val="20"/>
            </w:rPr>
            <w:t>államtitkár</w:t>
          </w:r>
        </w:p>
        <w:p w:rsidR="00C26442" w:rsidRDefault="00C26442" w:rsidP="00930933">
          <w:pPr>
            <w:pStyle w:val="llb"/>
            <w:jc w:val="center"/>
            <w:rPr>
              <w:sz w:val="20"/>
            </w:rPr>
          </w:pPr>
        </w:p>
        <w:p w:rsidR="00A65754" w:rsidRPr="00A65754" w:rsidRDefault="00A65754" w:rsidP="00A65754">
          <w:pPr>
            <w:pStyle w:val="llb"/>
            <w:jc w:val="center"/>
            <w:rPr>
              <w:sz w:val="20"/>
            </w:rPr>
          </w:pPr>
          <w:r w:rsidRPr="00A65754">
            <w:rPr>
              <w:sz w:val="20"/>
            </w:rPr>
            <w:t>Gulyás Andrea</w:t>
          </w:r>
        </w:p>
        <w:p w:rsidR="00A65754" w:rsidRPr="004912B9" w:rsidRDefault="00A65754" w:rsidP="00A65754">
          <w:pPr>
            <w:pStyle w:val="llb"/>
            <w:jc w:val="center"/>
            <w:rPr>
              <w:sz w:val="20"/>
            </w:rPr>
          </w:pPr>
          <w:r w:rsidRPr="00A65754">
            <w:rPr>
              <w:sz w:val="20"/>
            </w:rPr>
            <w:t>közigazgatási államtitkár</w:t>
          </w:r>
        </w:p>
      </w:tc>
      <w:tc>
        <w:tcPr>
          <w:tcW w:w="1719" w:type="pct"/>
        </w:tcPr>
        <w:p w:rsidR="002D5AF2" w:rsidRPr="004912B9" w:rsidRDefault="002D5AF2" w:rsidP="00253F44">
          <w:pPr>
            <w:pStyle w:val="llb"/>
            <w:jc w:val="center"/>
            <w:rPr>
              <w:sz w:val="20"/>
            </w:rPr>
          </w:pPr>
          <w:r w:rsidRPr="004912B9">
            <w:rPr>
              <w:sz w:val="20"/>
            </w:rPr>
            <w:t>jóváhagyta:</w:t>
          </w:r>
        </w:p>
        <w:p w:rsidR="002D5AF2" w:rsidRPr="004912B9" w:rsidRDefault="002D5AF2" w:rsidP="00253F44">
          <w:pPr>
            <w:pStyle w:val="llb"/>
            <w:jc w:val="center"/>
            <w:rPr>
              <w:sz w:val="20"/>
            </w:rPr>
          </w:pPr>
        </w:p>
        <w:p w:rsidR="00A1686C" w:rsidRDefault="00DF65A0" w:rsidP="00A1686C">
          <w:pPr>
            <w:pStyle w:val="llb"/>
            <w:jc w:val="center"/>
            <w:rPr>
              <w:sz w:val="20"/>
            </w:rPr>
          </w:pPr>
          <w:r>
            <w:rPr>
              <w:sz w:val="20"/>
            </w:rPr>
            <w:t>D</w:t>
          </w:r>
          <w:r w:rsidR="00A65754">
            <w:rPr>
              <w:sz w:val="20"/>
            </w:rPr>
            <w:t xml:space="preserve">r. Fazekas Sándor </w:t>
          </w:r>
        </w:p>
        <w:p w:rsidR="00A65754" w:rsidRDefault="00A65754" w:rsidP="00A1686C">
          <w:pPr>
            <w:pStyle w:val="llb"/>
            <w:jc w:val="center"/>
            <w:rPr>
              <w:sz w:val="20"/>
            </w:rPr>
          </w:pPr>
          <w:r>
            <w:rPr>
              <w:sz w:val="20"/>
            </w:rPr>
            <w:t>miniszter</w:t>
          </w:r>
        </w:p>
        <w:p w:rsidR="00930933" w:rsidRDefault="00930933" w:rsidP="00A1686C">
          <w:pPr>
            <w:pStyle w:val="llb"/>
            <w:jc w:val="center"/>
            <w:rPr>
              <w:sz w:val="20"/>
            </w:rPr>
          </w:pPr>
        </w:p>
        <w:p w:rsidR="00930933" w:rsidRPr="004912B9" w:rsidRDefault="00930933" w:rsidP="00C26442">
          <w:pPr>
            <w:pStyle w:val="llb"/>
            <w:jc w:val="center"/>
            <w:rPr>
              <w:sz w:val="20"/>
            </w:rPr>
          </w:pPr>
        </w:p>
      </w:tc>
    </w:tr>
  </w:tbl>
  <w:p w:rsidR="002D5AF2" w:rsidRDefault="002D5AF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F2" w:rsidRDefault="002D5AF2" w:rsidP="00DA4CA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2D5AF2" w:rsidRDefault="002D5AF2" w:rsidP="00DA4CAD">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94" w:type="dxa"/>
      <w:jc w:val="center"/>
      <w:tblLook w:val="01E0" w:firstRow="1" w:lastRow="1" w:firstColumn="1" w:lastColumn="1" w:noHBand="0" w:noVBand="0"/>
    </w:tblPr>
    <w:tblGrid>
      <w:gridCol w:w="10596"/>
      <w:gridCol w:w="10596"/>
      <w:gridCol w:w="10596"/>
    </w:tblGrid>
    <w:tr w:rsidR="00E45268" w:rsidRPr="00246D79" w:rsidTr="004912B9">
      <w:trPr>
        <w:trHeight w:val="1711"/>
        <w:jc w:val="center"/>
      </w:trPr>
      <w:tc>
        <w:tcPr>
          <w:tcW w:w="1585" w:type="pct"/>
        </w:tcPr>
        <w:tbl>
          <w:tblPr>
            <w:tblW w:w="10794" w:type="dxa"/>
            <w:jc w:val="center"/>
            <w:tblLook w:val="01E0" w:firstRow="1" w:lastRow="1" w:firstColumn="1" w:lastColumn="1" w:noHBand="0" w:noVBand="0"/>
          </w:tblPr>
          <w:tblGrid>
            <w:gridCol w:w="3422"/>
            <w:gridCol w:w="3661"/>
            <w:gridCol w:w="3711"/>
          </w:tblGrid>
          <w:tr w:rsidR="00E45268" w:rsidRPr="002561D8" w:rsidTr="00C30E9F">
            <w:trPr>
              <w:trHeight w:val="1711"/>
              <w:jc w:val="center"/>
            </w:trPr>
            <w:tc>
              <w:tcPr>
                <w:tcW w:w="1585" w:type="pct"/>
              </w:tcPr>
              <w:p w:rsidR="00E45268" w:rsidRPr="002561D8" w:rsidRDefault="00E45268" w:rsidP="00C30E9F">
                <w:pPr>
                  <w:pStyle w:val="llb"/>
                  <w:jc w:val="center"/>
                  <w:rPr>
                    <w:sz w:val="20"/>
                  </w:rPr>
                </w:pPr>
                <w:r w:rsidRPr="002561D8">
                  <w:rPr>
                    <w:sz w:val="20"/>
                  </w:rPr>
                  <w:t>készítette:</w:t>
                </w:r>
              </w:p>
              <w:p w:rsidR="00E45268" w:rsidRPr="002561D8" w:rsidRDefault="00E45268" w:rsidP="00C30E9F">
                <w:pPr>
                  <w:pStyle w:val="llb"/>
                  <w:jc w:val="center"/>
                  <w:rPr>
                    <w:sz w:val="20"/>
                  </w:rPr>
                </w:pPr>
              </w:p>
              <w:p w:rsidR="00E45268" w:rsidRPr="002561D8" w:rsidRDefault="00E45268" w:rsidP="00C30E9F">
                <w:pPr>
                  <w:pStyle w:val="llb"/>
                  <w:jc w:val="center"/>
                  <w:rPr>
                    <w:sz w:val="20"/>
                    <w:szCs w:val="20"/>
                  </w:rPr>
                </w:pPr>
                <w:r w:rsidRPr="002561D8">
                  <w:rPr>
                    <w:sz w:val="20"/>
                    <w:szCs w:val="20"/>
                  </w:rPr>
                  <w:t>Tarpataki Tamás</w:t>
                </w:r>
              </w:p>
              <w:p w:rsidR="00E45268" w:rsidRPr="002561D8" w:rsidRDefault="00E45268" w:rsidP="00C30E9F">
                <w:pPr>
                  <w:pStyle w:val="llb"/>
                  <w:jc w:val="center"/>
                  <w:rPr>
                    <w:sz w:val="20"/>
                    <w:szCs w:val="20"/>
                  </w:rPr>
                </w:pPr>
                <w:r w:rsidRPr="002561D8">
                  <w:rPr>
                    <w:sz w:val="20"/>
                    <w:szCs w:val="20"/>
                  </w:rPr>
                  <w:t>főosztályvezető</w:t>
                </w:r>
              </w:p>
              <w:p w:rsidR="00E45268" w:rsidRPr="002561D8" w:rsidRDefault="00DE3EB4" w:rsidP="00C30E9F">
                <w:pPr>
                  <w:pStyle w:val="llb"/>
                  <w:jc w:val="center"/>
                  <w:rPr>
                    <w:sz w:val="20"/>
                    <w:szCs w:val="20"/>
                  </w:rPr>
                </w:pPr>
                <w:hyperlink r:id="rId1" w:history="1">
                  <w:r w:rsidR="00E45268" w:rsidRPr="002561D8">
                    <w:rPr>
                      <w:rStyle w:val="Hiperhivatkozs"/>
                      <w:sz w:val="20"/>
                      <w:szCs w:val="20"/>
                    </w:rPr>
                    <w:t>tamas.tarpataki@fm.gov.hu</w:t>
                  </w:r>
                </w:hyperlink>
              </w:p>
              <w:p w:rsidR="00E45268" w:rsidRPr="002561D8" w:rsidRDefault="00E45268" w:rsidP="00C30E9F">
                <w:pPr>
                  <w:pStyle w:val="llb"/>
                  <w:jc w:val="center"/>
                  <w:rPr>
                    <w:sz w:val="20"/>
                    <w:szCs w:val="20"/>
                  </w:rPr>
                </w:pPr>
                <w:r w:rsidRPr="002561D8">
                  <w:rPr>
                    <w:sz w:val="20"/>
                    <w:szCs w:val="20"/>
                  </w:rPr>
                  <w:t>tel.: 795-3752</w:t>
                </w:r>
              </w:p>
              <w:p w:rsidR="00E45268" w:rsidRPr="002561D8" w:rsidRDefault="00E45268" w:rsidP="00C30E9F">
                <w:pPr>
                  <w:pStyle w:val="llb"/>
                  <w:jc w:val="center"/>
                  <w:rPr>
                    <w:sz w:val="20"/>
                    <w:szCs w:val="20"/>
                  </w:rPr>
                </w:pPr>
                <w:r w:rsidRPr="002561D8">
                  <w:rPr>
                    <w:sz w:val="20"/>
                    <w:szCs w:val="20"/>
                  </w:rPr>
                  <w:t>Dr. Andréka Tamás</w:t>
                </w:r>
              </w:p>
              <w:p w:rsidR="00E45268" w:rsidRPr="002561D8" w:rsidRDefault="00E45268" w:rsidP="00C30E9F">
                <w:pPr>
                  <w:pStyle w:val="llb"/>
                  <w:jc w:val="center"/>
                  <w:rPr>
                    <w:sz w:val="20"/>
                    <w:szCs w:val="20"/>
                  </w:rPr>
                </w:pPr>
                <w:r w:rsidRPr="002561D8">
                  <w:rPr>
                    <w:sz w:val="20"/>
                    <w:szCs w:val="20"/>
                  </w:rPr>
                  <w:t>főosztályvezető</w:t>
                </w:r>
              </w:p>
              <w:p w:rsidR="00E45268" w:rsidRPr="002561D8" w:rsidRDefault="00DE3EB4" w:rsidP="00C30E9F">
                <w:pPr>
                  <w:pStyle w:val="llb"/>
                  <w:jc w:val="center"/>
                  <w:rPr>
                    <w:sz w:val="20"/>
                    <w:szCs w:val="20"/>
                  </w:rPr>
                </w:pPr>
                <w:hyperlink r:id="rId2" w:history="1">
                  <w:r w:rsidR="00E45268" w:rsidRPr="002561D8">
                    <w:rPr>
                      <w:rStyle w:val="Hiperhivatkozs"/>
                      <w:sz w:val="20"/>
                      <w:szCs w:val="20"/>
                    </w:rPr>
                    <w:t>tamas.andreka@fm.gov.hu</w:t>
                  </w:r>
                </w:hyperlink>
              </w:p>
              <w:p w:rsidR="00E45268" w:rsidRPr="002561D8" w:rsidRDefault="00E45268" w:rsidP="00C30E9F">
                <w:pPr>
                  <w:pStyle w:val="llb"/>
                  <w:jc w:val="center"/>
                  <w:rPr>
                    <w:sz w:val="20"/>
                  </w:rPr>
                </w:pPr>
                <w:r w:rsidRPr="002561D8">
                  <w:rPr>
                    <w:sz w:val="20"/>
                    <w:szCs w:val="20"/>
                  </w:rPr>
                  <w:t>tel.: 795-3801</w:t>
                </w:r>
              </w:p>
              <w:p w:rsidR="00E45268" w:rsidRPr="002561D8" w:rsidRDefault="00E45268" w:rsidP="00C30E9F">
                <w:pPr>
                  <w:pStyle w:val="llb"/>
                  <w:jc w:val="center"/>
                  <w:rPr>
                    <w:sz w:val="20"/>
                  </w:rPr>
                </w:pPr>
              </w:p>
            </w:tc>
            <w:tc>
              <w:tcPr>
                <w:tcW w:w="1696" w:type="pct"/>
              </w:tcPr>
              <w:p w:rsidR="00E45268" w:rsidRPr="002561D8" w:rsidRDefault="00E45268" w:rsidP="00C30E9F">
                <w:pPr>
                  <w:pStyle w:val="llb"/>
                  <w:jc w:val="center"/>
                  <w:rPr>
                    <w:sz w:val="20"/>
                  </w:rPr>
                </w:pPr>
                <w:r w:rsidRPr="002561D8">
                  <w:rPr>
                    <w:sz w:val="20"/>
                  </w:rPr>
                  <w:t>látta:</w:t>
                </w:r>
              </w:p>
              <w:p w:rsidR="00E45268" w:rsidRPr="002561D8" w:rsidRDefault="00E45268" w:rsidP="00C30E9F">
                <w:pPr>
                  <w:pStyle w:val="llb"/>
                  <w:jc w:val="center"/>
                  <w:rPr>
                    <w:sz w:val="20"/>
                  </w:rPr>
                </w:pPr>
              </w:p>
              <w:p w:rsidR="00E45268" w:rsidRPr="002561D8" w:rsidRDefault="00E45268" w:rsidP="00C30E9F">
                <w:pPr>
                  <w:pStyle w:val="llb"/>
                  <w:jc w:val="center"/>
                  <w:rPr>
                    <w:sz w:val="20"/>
                  </w:rPr>
                </w:pPr>
                <w:r w:rsidRPr="002561D8">
                  <w:rPr>
                    <w:sz w:val="20"/>
                  </w:rPr>
                  <w:t>Dr. Feldman Zsolt</w:t>
                </w:r>
              </w:p>
              <w:p w:rsidR="00E45268" w:rsidRPr="002561D8" w:rsidRDefault="00E45268" w:rsidP="00C30E9F">
                <w:pPr>
                  <w:pStyle w:val="llb"/>
                  <w:jc w:val="center"/>
                  <w:rPr>
                    <w:sz w:val="20"/>
                  </w:rPr>
                </w:pPr>
                <w:r w:rsidRPr="002561D8">
                  <w:rPr>
                    <w:sz w:val="20"/>
                  </w:rPr>
                  <w:t>helyettes államtitkár</w:t>
                </w:r>
              </w:p>
              <w:p w:rsidR="00E45268" w:rsidRPr="002561D8" w:rsidRDefault="00E45268" w:rsidP="00C30E9F">
                <w:pPr>
                  <w:pStyle w:val="llb"/>
                  <w:jc w:val="center"/>
                  <w:rPr>
                    <w:sz w:val="20"/>
                  </w:rPr>
                </w:pPr>
              </w:p>
              <w:p w:rsidR="00E45268" w:rsidRPr="002561D8" w:rsidRDefault="00E45268" w:rsidP="00C30E9F">
                <w:pPr>
                  <w:pStyle w:val="llb"/>
                  <w:jc w:val="center"/>
                  <w:rPr>
                    <w:sz w:val="20"/>
                  </w:rPr>
                </w:pPr>
                <w:r w:rsidRPr="002561D8">
                  <w:rPr>
                    <w:sz w:val="20"/>
                  </w:rPr>
                  <w:t>Dr. Szinai Attila</w:t>
                </w:r>
              </w:p>
              <w:p w:rsidR="00E45268" w:rsidRPr="002561D8" w:rsidRDefault="00E45268" w:rsidP="00C30E9F">
                <w:pPr>
                  <w:pStyle w:val="llb"/>
                  <w:jc w:val="center"/>
                  <w:rPr>
                    <w:sz w:val="20"/>
                  </w:rPr>
                </w:pPr>
                <w:r w:rsidRPr="002561D8">
                  <w:rPr>
                    <w:sz w:val="20"/>
                  </w:rPr>
                  <w:t>helyettes államtitkár</w:t>
                </w:r>
              </w:p>
            </w:tc>
            <w:tc>
              <w:tcPr>
                <w:tcW w:w="1719" w:type="pct"/>
              </w:tcPr>
              <w:p w:rsidR="00E45268" w:rsidRPr="002561D8" w:rsidRDefault="00E45268" w:rsidP="00C30E9F">
                <w:pPr>
                  <w:pStyle w:val="llb"/>
                  <w:jc w:val="center"/>
                  <w:rPr>
                    <w:sz w:val="20"/>
                  </w:rPr>
                </w:pPr>
                <w:r w:rsidRPr="002561D8">
                  <w:rPr>
                    <w:sz w:val="20"/>
                  </w:rPr>
                  <w:t>jóváhagyta:</w:t>
                </w:r>
              </w:p>
              <w:p w:rsidR="00E45268" w:rsidRPr="002561D8" w:rsidRDefault="00E45268" w:rsidP="00C30E9F">
                <w:pPr>
                  <w:pStyle w:val="llb"/>
                  <w:jc w:val="center"/>
                  <w:rPr>
                    <w:sz w:val="20"/>
                  </w:rPr>
                </w:pPr>
              </w:p>
              <w:p w:rsidR="00E45268" w:rsidRPr="002561D8" w:rsidRDefault="00E45268" w:rsidP="00C30E9F">
                <w:pPr>
                  <w:pStyle w:val="llb"/>
                  <w:jc w:val="center"/>
                  <w:rPr>
                    <w:sz w:val="20"/>
                  </w:rPr>
                </w:pPr>
                <w:r w:rsidRPr="002561D8">
                  <w:rPr>
                    <w:sz w:val="20"/>
                  </w:rPr>
                  <w:t>Czerván György</w:t>
                </w:r>
              </w:p>
              <w:p w:rsidR="00E45268" w:rsidRPr="002561D8" w:rsidRDefault="00E45268" w:rsidP="00C30E9F">
                <w:pPr>
                  <w:pStyle w:val="llb"/>
                  <w:jc w:val="center"/>
                  <w:rPr>
                    <w:sz w:val="20"/>
                  </w:rPr>
                </w:pPr>
                <w:r w:rsidRPr="002561D8">
                  <w:rPr>
                    <w:sz w:val="20"/>
                  </w:rPr>
                  <w:t>államtitkár</w:t>
                </w:r>
              </w:p>
              <w:p w:rsidR="00E45268" w:rsidRPr="002561D8" w:rsidRDefault="00E45268" w:rsidP="00C30E9F">
                <w:pPr>
                  <w:pStyle w:val="llb"/>
                  <w:jc w:val="center"/>
                  <w:rPr>
                    <w:sz w:val="20"/>
                  </w:rPr>
                </w:pPr>
              </w:p>
              <w:p w:rsidR="00E45268" w:rsidRPr="002561D8" w:rsidRDefault="00E45268" w:rsidP="00C30E9F">
                <w:pPr>
                  <w:pStyle w:val="llb"/>
                  <w:jc w:val="center"/>
                  <w:rPr>
                    <w:sz w:val="20"/>
                  </w:rPr>
                </w:pPr>
                <w:r w:rsidRPr="002561D8">
                  <w:rPr>
                    <w:sz w:val="20"/>
                  </w:rPr>
                  <w:t>Gulyás Andrea</w:t>
                </w:r>
              </w:p>
              <w:p w:rsidR="00E45268" w:rsidRPr="002561D8" w:rsidRDefault="00E45268" w:rsidP="00C30E9F">
                <w:pPr>
                  <w:pStyle w:val="llb"/>
                  <w:jc w:val="center"/>
                  <w:rPr>
                    <w:sz w:val="20"/>
                  </w:rPr>
                </w:pPr>
                <w:r w:rsidRPr="002561D8">
                  <w:rPr>
                    <w:sz w:val="20"/>
                  </w:rPr>
                  <w:t>közigazgatási államtitkár</w:t>
                </w:r>
              </w:p>
              <w:p w:rsidR="00E45268" w:rsidRPr="002561D8" w:rsidRDefault="00E45268" w:rsidP="00C30E9F">
                <w:pPr>
                  <w:pStyle w:val="llb"/>
                  <w:jc w:val="center"/>
                  <w:rPr>
                    <w:sz w:val="20"/>
                  </w:rPr>
                </w:pPr>
              </w:p>
            </w:tc>
          </w:tr>
        </w:tbl>
        <w:p w:rsidR="00E45268" w:rsidRDefault="00E45268"/>
      </w:tc>
      <w:tc>
        <w:tcPr>
          <w:tcW w:w="1696" w:type="pct"/>
        </w:tcPr>
        <w:tbl>
          <w:tblPr>
            <w:tblW w:w="10794" w:type="dxa"/>
            <w:jc w:val="center"/>
            <w:tblLook w:val="01E0" w:firstRow="1" w:lastRow="1" w:firstColumn="1" w:lastColumn="1" w:noHBand="0" w:noVBand="0"/>
          </w:tblPr>
          <w:tblGrid>
            <w:gridCol w:w="3422"/>
            <w:gridCol w:w="3661"/>
            <w:gridCol w:w="3711"/>
          </w:tblGrid>
          <w:tr w:rsidR="00E45268" w:rsidRPr="002561D8" w:rsidTr="00C30E9F">
            <w:trPr>
              <w:trHeight w:val="1711"/>
              <w:jc w:val="center"/>
            </w:trPr>
            <w:tc>
              <w:tcPr>
                <w:tcW w:w="1585" w:type="pct"/>
              </w:tcPr>
              <w:p w:rsidR="00E45268" w:rsidRPr="002561D8" w:rsidRDefault="00E45268" w:rsidP="00C30E9F">
                <w:pPr>
                  <w:pStyle w:val="llb"/>
                  <w:jc w:val="center"/>
                  <w:rPr>
                    <w:sz w:val="20"/>
                  </w:rPr>
                </w:pPr>
                <w:r w:rsidRPr="002561D8">
                  <w:rPr>
                    <w:sz w:val="20"/>
                  </w:rPr>
                  <w:t>készítette:</w:t>
                </w:r>
              </w:p>
              <w:p w:rsidR="00E45268" w:rsidRPr="002561D8" w:rsidRDefault="00E45268" w:rsidP="00C30E9F">
                <w:pPr>
                  <w:pStyle w:val="llb"/>
                  <w:jc w:val="center"/>
                  <w:rPr>
                    <w:sz w:val="20"/>
                  </w:rPr>
                </w:pPr>
              </w:p>
              <w:p w:rsidR="00E45268" w:rsidRPr="002561D8" w:rsidRDefault="00E45268" w:rsidP="00C30E9F">
                <w:pPr>
                  <w:pStyle w:val="llb"/>
                  <w:jc w:val="center"/>
                  <w:rPr>
                    <w:sz w:val="20"/>
                    <w:szCs w:val="20"/>
                  </w:rPr>
                </w:pPr>
                <w:r w:rsidRPr="002561D8">
                  <w:rPr>
                    <w:sz w:val="20"/>
                    <w:szCs w:val="20"/>
                  </w:rPr>
                  <w:t>Tarpataki Tamás</w:t>
                </w:r>
              </w:p>
              <w:p w:rsidR="00E45268" w:rsidRPr="002561D8" w:rsidRDefault="00E45268" w:rsidP="00C30E9F">
                <w:pPr>
                  <w:pStyle w:val="llb"/>
                  <w:jc w:val="center"/>
                  <w:rPr>
                    <w:sz w:val="20"/>
                    <w:szCs w:val="20"/>
                  </w:rPr>
                </w:pPr>
                <w:r w:rsidRPr="002561D8">
                  <w:rPr>
                    <w:sz w:val="20"/>
                    <w:szCs w:val="20"/>
                  </w:rPr>
                  <w:t>főosztályvezető</w:t>
                </w:r>
              </w:p>
              <w:p w:rsidR="00E45268" w:rsidRPr="002561D8" w:rsidRDefault="00DE3EB4" w:rsidP="00C30E9F">
                <w:pPr>
                  <w:pStyle w:val="llb"/>
                  <w:jc w:val="center"/>
                  <w:rPr>
                    <w:sz w:val="20"/>
                    <w:szCs w:val="20"/>
                  </w:rPr>
                </w:pPr>
                <w:hyperlink r:id="rId3" w:history="1">
                  <w:r w:rsidR="00E45268" w:rsidRPr="002561D8">
                    <w:rPr>
                      <w:rStyle w:val="Hiperhivatkozs"/>
                      <w:sz w:val="20"/>
                      <w:szCs w:val="20"/>
                    </w:rPr>
                    <w:t>tamas.tarpataki@fm.gov.hu</w:t>
                  </w:r>
                </w:hyperlink>
              </w:p>
              <w:p w:rsidR="00C26442" w:rsidRDefault="00C26442" w:rsidP="00C30E9F">
                <w:pPr>
                  <w:pStyle w:val="llb"/>
                  <w:jc w:val="center"/>
                  <w:rPr>
                    <w:sz w:val="20"/>
                    <w:szCs w:val="20"/>
                  </w:rPr>
                </w:pPr>
              </w:p>
              <w:p w:rsidR="00E45268" w:rsidRPr="002561D8" w:rsidRDefault="00E45268" w:rsidP="00C30E9F">
                <w:pPr>
                  <w:pStyle w:val="llb"/>
                  <w:jc w:val="center"/>
                  <w:rPr>
                    <w:sz w:val="20"/>
                    <w:szCs w:val="20"/>
                  </w:rPr>
                </w:pPr>
                <w:r w:rsidRPr="002561D8">
                  <w:rPr>
                    <w:sz w:val="20"/>
                    <w:szCs w:val="20"/>
                  </w:rPr>
                  <w:t>Dr. Andréka Tamás</w:t>
                </w:r>
              </w:p>
              <w:p w:rsidR="00E45268" w:rsidRPr="002561D8" w:rsidRDefault="00E45268" w:rsidP="00C30E9F">
                <w:pPr>
                  <w:pStyle w:val="llb"/>
                  <w:jc w:val="center"/>
                  <w:rPr>
                    <w:sz w:val="20"/>
                    <w:szCs w:val="20"/>
                  </w:rPr>
                </w:pPr>
                <w:r w:rsidRPr="002561D8">
                  <w:rPr>
                    <w:sz w:val="20"/>
                    <w:szCs w:val="20"/>
                  </w:rPr>
                  <w:t>főosztályvezető</w:t>
                </w:r>
              </w:p>
              <w:p w:rsidR="00E45268" w:rsidRPr="002561D8" w:rsidRDefault="00DE3EB4" w:rsidP="00C30E9F">
                <w:pPr>
                  <w:pStyle w:val="llb"/>
                  <w:jc w:val="center"/>
                  <w:rPr>
                    <w:sz w:val="20"/>
                    <w:szCs w:val="20"/>
                  </w:rPr>
                </w:pPr>
                <w:hyperlink r:id="rId4" w:history="1">
                  <w:r w:rsidR="00E45268" w:rsidRPr="002561D8">
                    <w:rPr>
                      <w:rStyle w:val="Hiperhivatkozs"/>
                      <w:sz w:val="20"/>
                      <w:szCs w:val="20"/>
                    </w:rPr>
                    <w:t>tamas.andreka@fm.gov.hu</w:t>
                  </w:r>
                </w:hyperlink>
              </w:p>
              <w:p w:rsidR="00E45268" w:rsidRPr="002561D8" w:rsidRDefault="00E45268" w:rsidP="00E45268">
                <w:pPr>
                  <w:pStyle w:val="llb"/>
                  <w:jc w:val="center"/>
                  <w:rPr>
                    <w:sz w:val="20"/>
                  </w:rPr>
                </w:pPr>
              </w:p>
            </w:tc>
            <w:tc>
              <w:tcPr>
                <w:tcW w:w="1696" w:type="pct"/>
              </w:tcPr>
              <w:p w:rsidR="00E45268" w:rsidRPr="002561D8" w:rsidRDefault="00E45268" w:rsidP="00C30E9F">
                <w:pPr>
                  <w:pStyle w:val="llb"/>
                  <w:jc w:val="center"/>
                  <w:rPr>
                    <w:sz w:val="20"/>
                  </w:rPr>
                </w:pPr>
                <w:r w:rsidRPr="002561D8">
                  <w:rPr>
                    <w:sz w:val="20"/>
                  </w:rPr>
                  <w:t>látta:</w:t>
                </w:r>
              </w:p>
              <w:p w:rsidR="00E45268" w:rsidRPr="002561D8" w:rsidRDefault="00E45268" w:rsidP="00C30E9F">
                <w:pPr>
                  <w:pStyle w:val="llb"/>
                  <w:jc w:val="center"/>
                  <w:rPr>
                    <w:sz w:val="20"/>
                  </w:rPr>
                </w:pPr>
              </w:p>
              <w:p w:rsidR="00E45268" w:rsidRPr="002561D8" w:rsidRDefault="00E45268" w:rsidP="00C30E9F">
                <w:pPr>
                  <w:pStyle w:val="llb"/>
                  <w:jc w:val="center"/>
                  <w:rPr>
                    <w:sz w:val="20"/>
                  </w:rPr>
                </w:pPr>
                <w:r w:rsidRPr="002561D8">
                  <w:rPr>
                    <w:sz w:val="20"/>
                  </w:rPr>
                  <w:t>Dr. Feldman Zsolt</w:t>
                </w:r>
              </w:p>
              <w:p w:rsidR="00E45268" w:rsidRPr="002561D8" w:rsidRDefault="00E45268" w:rsidP="00C30E9F">
                <w:pPr>
                  <w:pStyle w:val="llb"/>
                  <w:jc w:val="center"/>
                  <w:rPr>
                    <w:sz w:val="20"/>
                  </w:rPr>
                </w:pPr>
                <w:r w:rsidRPr="002561D8">
                  <w:rPr>
                    <w:sz w:val="20"/>
                  </w:rPr>
                  <w:t>helyettes államtitkár</w:t>
                </w:r>
              </w:p>
              <w:p w:rsidR="00E45268" w:rsidRPr="002561D8" w:rsidRDefault="00E45268" w:rsidP="00C30E9F">
                <w:pPr>
                  <w:pStyle w:val="llb"/>
                  <w:jc w:val="center"/>
                  <w:rPr>
                    <w:sz w:val="20"/>
                  </w:rPr>
                </w:pPr>
              </w:p>
              <w:p w:rsidR="00C26442" w:rsidRPr="00C26442" w:rsidRDefault="00C26442" w:rsidP="00C26442">
                <w:pPr>
                  <w:pStyle w:val="llb"/>
                  <w:jc w:val="center"/>
                  <w:rPr>
                    <w:sz w:val="20"/>
                  </w:rPr>
                </w:pPr>
                <w:r w:rsidRPr="00C26442">
                  <w:rPr>
                    <w:sz w:val="20"/>
                  </w:rPr>
                  <w:t>Czerván György</w:t>
                </w:r>
              </w:p>
              <w:p w:rsidR="00C26442" w:rsidRDefault="00C26442" w:rsidP="00C26442">
                <w:pPr>
                  <w:pStyle w:val="llb"/>
                  <w:jc w:val="center"/>
                  <w:rPr>
                    <w:sz w:val="20"/>
                  </w:rPr>
                </w:pPr>
                <w:r>
                  <w:rPr>
                    <w:sz w:val="20"/>
                  </w:rPr>
                  <w:t>államtitkár</w:t>
                </w:r>
              </w:p>
              <w:p w:rsidR="00C26442" w:rsidRPr="00C26442" w:rsidRDefault="00C26442" w:rsidP="00C26442">
                <w:pPr>
                  <w:pStyle w:val="llb"/>
                  <w:jc w:val="center"/>
                  <w:rPr>
                    <w:sz w:val="20"/>
                  </w:rPr>
                </w:pPr>
              </w:p>
              <w:p w:rsidR="00C26442" w:rsidRPr="00C26442" w:rsidRDefault="00C26442" w:rsidP="00C26442">
                <w:pPr>
                  <w:pStyle w:val="llb"/>
                  <w:jc w:val="center"/>
                  <w:rPr>
                    <w:sz w:val="20"/>
                  </w:rPr>
                </w:pPr>
                <w:r w:rsidRPr="00C26442">
                  <w:rPr>
                    <w:sz w:val="20"/>
                  </w:rPr>
                  <w:t>Gulyás Andrea</w:t>
                </w:r>
              </w:p>
              <w:p w:rsidR="00E45268" w:rsidRPr="002561D8" w:rsidRDefault="00C26442" w:rsidP="00C30E9F">
                <w:pPr>
                  <w:pStyle w:val="llb"/>
                  <w:jc w:val="center"/>
                  <w:rPr>
                    <w:sz w:val="20"/>
                  </w:rPr>
                </w:pPr>
                <w:r w:rsidRPr="00C26442">
                  <w:rPr>
                    <w:sz w:val="20"/>
                  </w:rPr>
                  <w:t>közigazgatási államtitkár</w:t>
                </w:r>
              </w:p>
            </w:tc>
            <w:tc>
              <w:tcPr>
                <w:tcW w:w="1719" w:type="pct"/>
              </w:tcPr>
              <w:p w:rsidR="00E45268" w:rsidRPr="002561D8" w:rsidRDefault="00E45268" w:rsidP="00C30E9F">
                <w:pPr>
                  <w:pStyle w:val="llb"/>
                  <w:jc w:val="center"/>
                  <w:rPr>
                    <w:sz w:val="20"/>
                  </w:rPr>
                </w:pPr>
                <w:r w:rsidRPr="002561D8">
                  <w:rPr>
                    <w:sz w:val="20"/>
                  </w:rPr>
                  <w:t>jóváhagyta:</w:t>
                </w:r>
              </w:p>
              <w:p w:rsidR="00E45268" w:rsidRPr="002561D8" w:rsidRDefault="00E45268" w:rsidP="00C30E9F">
                <w:pPr>
                  <w:pStyle w:val="llb"/>
                  <w:jc w:val="center"/>
                  <w:rPr>
                    <w:sz w:val="20"/>
                  </w:rPr>
                </w:pPr>
              </w:p>
              <w:p w:rsidR="00E45268" w:rsidRDefault="00DF65A0" w:rsidP="00C26442">
                <w:pPr>
                  <w:pStyle w:val="llb"/>
                  <w:jc w:val="center"/>
                  <w:rPr>
                    <w:sz w:val="20"/>
                  </w:rPr>
                </w:pPr>
                <w:r>
                  <w:rPr>
                    <w:sz w:val="20"/>
                  </w:rPr>
                  <w:t>D</w:t>
                </w:r>
                <w:r w:rsidR="00C26442">
                  <w:rPr>
                    <w:sz w:val="20"/>
                  </w:rPr>
                  <w:t>r. Fazekas Sándor</w:t>
                </w:r>
              </w:p>
              <w:p w:rsidR="00C26442" w:rsidRPr="002561D8" w:rsidRDefault="00C26442" w:rsidP="00C26442">
                <w:pPr>
                  <w:pStyle w:val="llb"/>
                  <w:jc w:val="center"/>
                  <w:rPr>
                    <w:sz w:val="20"/>
                  </w:rPr>
                </w:pPr>
                <w:r>
                  <w:rPr>
                    <w:sz w:val="20"/>
                  </w:rPr>
                  <w:t>miniszter</w:t>
                </w:r>
              </w:p>
            </w:tc>
          </w:tr>
        </w:tbl>
        <w:p w:rsidR="00E45268" w:rsidRDefault="00E45268"/>
      </w:tc>
      <w:tc>
        <w:tcPr>
          <w:tcW w:w="1719" w:type="pct"/>
        </w:tcPr>
        <w:tbl>
          <w:tblPr>
            <w:tblW w:w="10794" w:type="dxa"/>
            <w:jc w:val="center"/>
            <w:tblLook w:val="01E0" w:firstRow="1" w:lastRow="1" w:firstColumn="1" w:lastColumn="1" w:noHBand="0" w:noVBand="0"/>
          </w:tblPr>
          <w:tblGrid>
            <w:gridCol w:w="3422"/>
            <w:gridCol w:w="3661"/>
            <w:gridCol w:w="3711"/>
          </w:tblGrid>
          <w:tr w:rsidR="00E45268" w:rsidRPr="002561D8" w:rsidTr="00C30E9F">
            <w:trPr>
              <w:trHeight w:val="1711"/>
              <w:jc w:val="center"/>
            </w:trPr>
            <w:tc>
              <w:tcPr>
                <w:tcW w:w="1585" w:type="pct"/>
              </w:tcPr>
              <w:p w:rsidR="00E45268" w:rsidRPr="002561D8" w:rsidRDefault="00E45268" w:rsidP="00C26442">
                <w:pPr>
                  <w:pStyle w:val="llb"/>
                  <w:jc w:val="center"/>
                  <w:rPr>
                    <w:sz w:val="20"/>
                  </w:rPr>
                </w:pPr>
              </w:p>
            </w:tc>
            <w:tc>
              <w:tcPr>
                <w:tcW w:w="1696" w:type="pct"/>
              </w:tcPr>
              <w:p w:rsidR="00E45268" w:rsidRPr="002561D8" w:rsidRDefault="00E45268" w:rsidP="00C30E9F">
                <w:pPr>
                  <w:pStyle w:val="llb"/>
                  <w:jc w:val="center"/>
                  <w:rPr>
                    <w:sz w:val="20"/>
                  </w:rPr>
                </w:pPr>
                <w:r w:rsidRPr="002561D8">
                  <w:rPr>
                    <w:sz w:val="20"/>
                  </w:rPr>
                  <w:t>látta:</w:t>
                </w:r>
              </w:p>
              <w:p w:rsidR="00E45268" w:rsidRPr="002561D8" w:rsidRDefault="00E45268" w:rsidP="00C30E9F">
                <w:pPr>
                  <w:pStyle w:val="llb"/>
                  <w:jc w:val="center"/>
                  <w:rPr>
                    <w:sz w:val="20"/>
                  </w:rPr>
                </w:pPr>
              </w:p>
              <w:p w:rsidR="00E45268" w:rsidRPr="002561D8" w:rsidRDefault="00E45268" w:rsidP="00C30E9F">
                <w:pPr>
                  <w:pStyle w:val="llb"/>
                  <w:jc w:val="center"/>
                  <w:rPr>
                    <w:sz w:val="20"/>
                  </w:rPr>
                </w:pPr>
                <w:r w:rsidRPr="002561D8">
                  <w:rPr>
                    <w:sz w:val="20"/>
                  </w:rPr>
                  <w:t>Dr. Feldman Zsolt</w:t>
                </w:r>
              </w:p>
              <w:p w:rsidR="00E45268" w:rsidRPr="002561D8" w:rsidRDefault="00E45268" w:rsidP="00C30E9F">
                <w:pPr>
                  <w:pStyle w:val="llb"/>
                  <w:jc w:val="center"/>
                  <w:rPr>
                    <w:sz w:val="20"/>
                  </w:rPr>
                </w:pPr>
                <w:r w:rsidRPr="002561D8">
                  <w:rPr>
                    <w:sz w:val="20"/>
                  </w:rPr>
                  <w:t>helyettes államtitkár</w:t>
                </w:r>
              </w:p>
              <w:p w:rsidR="00E45268" w:rsidRPr="002561D8" w:rsidRDefault="00E45268" w:rsidP="00C30E9F">
                <w:pPr>
                  <w:pStyle w:val="llb"/>
                  <w:jc w:val="center"/>
                  <w:rPr>
                    <w:sz w:val="20"/>
                  </w:rPr>
                </w:pPr>
              </w:p>
              <w:p w:rsidR="00E45268" w:rsidRPr="002561D8" w:rsidRDefault="00E45268" w:rsidP="00C30E9F">
                <w:pPr>
                  <w:pStyle w:val="llb"/>
                  <w:jc w:val="center"/>
                  <w:rPr>
                    <w:sz w:val="20"/>
                  </w:rPr>
                </w:pPr>
                <w:r w:rsidRPr="002561D8">
                  <w:rPr>
                    <w:sz w:val="20"/>
                  </w:rPr>
                  <w:t>Dr. Szinai Attila</w:t>
                </w:r>
              </w:p>
              <w:p w:rsidR="00E45268" w:rsidRPr="002561D8" w:rsidRDefault="00E45268" w:rsidP="00C30E9F">
                <w:pPr>
                  <w:pStyle w:val="llb"/>
                  <w:jc w:val="center"/>
                  <w:rPr>
                    <w:sz w:val="20"/>
                  </w:rPr>
                </w:pPr>
                <w:r w:rsidRPr="002561D8">
                  <w:rPr>
                    <w:sz w:val="20"/>
                  </w:rPr>
                  <w:t>helyettes államtitkár</w:t>
                </w:r>
              </w:p>
            </w:tc>
            <w:tc>
              <w:tcPr>
                <w:tcW w:w="1719" w:type="pct"/>
              </w:tcPr>
              <w:p w:rsidR="00E45268" w:rsidRPr="002561D8" w:rsidRDefault="00E45268" w:rsidP="00C30E9F">
                <w:pPr>
                  <w:pStyle w:val="llb"/>
                  <w:jc w:val="center"/>
                  <w:rPr>
                    <w:sz w:val="20"/>
                  </w:rPr>
                </w:pPr>
                <w:r w:rsidRPr="002561D8">
                  <w:rPr>
                    <w:sz w:val="20"/>
                  </w:rPr>
                  <w:t>jóváhagyta:</w:t>
                </w:r>
              </w:p>
              <w:p w:rsidR="00E45268" w:rsidRPr="002561D8" w:rsidRDefault="00E45268" w:rsidP="00C30E9F">
                <w:pPr>
                  <w:pStyle w:val="llb"/>
                  <w:jc w:val="center"/>
                  <w:rPr>
                    <w:sz w:val="20"/>
                  </w:rPr>
                </w:pPr>
              </w:p>
              <w:p w:rsidR="00E45268" w:rsidRPr="002561D8" w:rsidRDefault="00E45268" w:rsidP="00C30E9F">
                <w:pPr>
                  <w:pStyle w:val="llb"/>
                  <w:jc w:val="center"/>
                  <w:rPr>
                    <w:sz w:val="20"/>
                  </w:rPr>
                </w:pPr>
                <w:r w:rsidRPr="002561D8">
                  <w:rPr>
                    <w:sz w:val="20"/>
                  </w:rPr>
                  <w:t>Czerván György</w:t>
                </w:r>
              </w:p>
              <w:p w:rsidR="00E45268" w:rsidRPr="002561D8" w:rsidRDefault="00E45268" w:rsidP="00C30E9F">
                <w:pPr>
                  <w:pStyle w:val="llb"/>
                  <w:jc w:val="center"/>
                  <w:rPr>
                    <w:sz w:val="20"/>
                  </w:rPr>
                </w:pPr>
                <w:r w:rsidRPr="002561D8">
                  <w:rPr>
                    <w:sz w:val="20"/>
                  </w:rPr>
                  <w:t>államtitkár</w:t>
                </w:r>
              </w:p>
              <w:p w:rsidR="00E45268" w:rsidRPr="002561D8" w:rsidRDefault="00E45268" w:rsidP="00C30E9F">
                <w:pPr>
                  <w:pStyle w:val="llb"/>
                  <w:jc w:val="center"/>
                  <w:rPr>
                    <w:sz w:val="20"/>
                  </w:rPr>
                </w:pPr>
              </w:p>
              <w:p w:rsidR="00E45268" w:rsidRPr="002561D8" w:rsidRDefault="00E45268" w:rsidP="00C30E9F">
                <w:pPr>
                  <w:pStyle w:val="llb"/>
                  <w:jc w:val="center"/>
                  <w:rPr>
                    <w:sz w:val="20"/>
                  </w:rPr>
                </w:pPr>
                <w:r w:rsidRPr="002561D8">
                  <w:rPr>
                    <w:sz w:val="20"/>
                  </w:rPr>
                  <w:t>Gulyás Andrea</w:t>
                </w:r>
              </w:p>
              <w:p w:rsidR="00E45268" w:rsidRPr="002561D8" w:rsidRDefault="00E45268" w:rsidP="00C30E9F">
                <w:pPr>
                  <w:pStyle w:val="llb"/>
                  <w:jc w:val="center"/>
                  <w:rPr>
                    <w:sz w:val="20"/>
                  </w:rPr>
                </w:pPr>
                <w:r w:rsidRPr="002561D8">
                  <w:rPr>
                    <w:sz w:val="20"/>
                  </w:rPr>
                  <w:t>közigazgatási államtitkár</w:t>
                </w:r>
              </w:p>
              <w:p w:rsidR="00E45268" w:rsidRPr="002561D8" w:rsidRDefault="00E45268" w:rsidP="00C30E9F">
                <w:pPr>
                  <w:pStyle w:val="llb"/>
                  <w:jc w:val="center"/>
                  <w:rPr>
                    <w:sz w:val="20"/>
                  </w:rPr>
                </w:pPr>
              </w:p>
            </w:tc>
          </w:tr>
        </w:tbl>
        <w:p w:rsidR="00E45268" w:rsidRDefault="00E45268"/>
      </w:tc>
    </w:tr>
  </w:tbl>
  <w:p w:rsidR="002D5AF2" w:rsidRDefault="002D5AF2">
    <w:pPr>
      <w:pStyle w:val="llb"/>
      <w:jc w:val="center"/>
    </w:pPr>
    <w:r>
      <w:fldChar w:fldCharType="begin"/>
    </w:r>
    <w:r>
      <w:instrText xml:space="preserve"> PAGE   \* MERGEFORMAT </w:instrText>
    </w:r>
    <w:r>
      <w:fldChar w:fldCharType="separate"/>
    </w:r>
    <w:r w:rsidR="005A14DB">
      <w:rPr>
        <w:noProof/>
      </w:rPr>
      <w:t>14</w:t>
    </w:r>
    <w:r>
      <w:fldChar w:fldCharType="end"/>
    </w:r>
  </w:p>
  <w:p w:rsidR="002D5AF2" w:rsidRDefault="002D5AF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EB4" w:rsidRDefault="00DE3EB4">
      <w:r>
        <w:separator/>
      </w:r>
    </w:p>
  </w:footnote>
  <w:footnote w:type="continuationSeparator" w:id="0">
    <w:p w:rsidR="00DE3EB4" w:rsidRDefault="00DE3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F2" w:rsidRDefault="00DE3EB4">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508" o:spid="_x0000_s2050" type="#_x0000_t136" style="position:absolute;margin-left:0;margin-top:0;width:574.9pt;height:104.5pt;rotation:315;z-index:-251660288;mso-position-horizontal:center;mso-position-horizontal-relative:margin;mso-position-vertical:center;mso-position-vertical-relative:margin" o:allowincell="f" fillcolor="silver" stroked="f">
          <v:fill opacity=".5"/>
          <v:textpath style="font-family:&quot;Times New Roman&quot;;font-size:1pt" string="MUNKAANYA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F2" w:rsidRDefault="00DE3EB4" w:rsidP="00EF17EE">
    <w:pPr>
      <w:pStyle w:val="lfej"/>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509" o:spid="_x0000_s2051" type="#_x0000_t136" style="position:absolute;left:0;text-align:left;margin-left:0;margin-top:0;width:574.9pt;height:104.5pt;rotation:315;z-index:-251659264;mso-position-horizontal:center;mso-position-horizontal-relative:margin;mso-position-vertical:center;mso-position-vertical-relative:margin" o:allowincell="f" fillcolor="silver" stroked="f">
          <v:fill opacity=".5"/>
          <v:textpath style="font-family:&quot;Times New Roman&quot;;font-size:1pt" string="MUNKAANYAG"/>
          <w10:wrap anchorx="margin" anchory="margin"/>
        </v:shape>
      </w:pict>
    </w:r>
    <w:r w:rsidR="002D5AF2">
      <w:t xml:space="preserve">TERVEZET </w:t>
    </w:r>
  </w:p>
  <w:p w:rsidR="002D5AF2" w:rsidRPr="00A906C3" w:rsidRDefault="002D5AF2" w:rsidP="00EF17EE">
    <w:pPr>
      <w:pStyle w:val="lfej"/>
      <w:jc w:val="center"/>
    </w:pPr>
    <w:r>
      <w:t>A KORMÁNY ÁLLÁSPONTJÁT NEM TÜKRÖZI</w:t>
    </w:r>
  </w:p>
  <w:p w:rsidR="002D5AF2" w:rsidRDefault="002D5AF2" w:rsidP="00A906C3">
    <w:pPr>
      <w:pStyle w:val="lfej"/>
      <w:jc w:val="center"/>
      <w:rPr>
        <w:sz w:val="20"/>
      </w:rPr>
    </w:pPr>
  </w:p>
  <w:p w:rsidR="002D5AF2" w:rsidRPr="00A906C3" w:rsidRDefault="002D5AF2" w:rsidP="00A906C3">
    <w:pPr>
      <w:pStyle w:val="lfej"/>
      <w:jc w:val="center"/>
      <w:rPr>
        <w:sz w:val="20"/>
        <w:szCs w:val="20"/>
      </w:rPr>
    </w:pPr>
    <w:r w:rsidRPr="00A906C3">
      <w:rPr>
        <w:rStyle w:val="Oldalszm"/>
        <w:sz w:val="20"/>
        <w:szCs w:val="20"/>
      </w:rPr>
      <w:fldChar w:fldCharType="begin"/>
    </w:r>
    <w:r w:rsidRPr="00A906C3">
      <w:rPr>
        <w:rStyle w:val="Oldalszm"/>
        <w:sz w:val="20"/>
        <w:szCs w:val="20"/>
      </w:rPr>
      <w:instrText xml:space="preserve"> PAGE </w:instrText>
    </w:r>
    <w:r w:rsidRPr="00A906C3">
      <w:rPr>
        <w:rStyle w:val="Oldalszm"/>
        <w:sz w:val="20"/>
        <w:szCs w:val="20"/>
      </w:rPr>
      <w:fldChar w:fldCharType="separate"/>
    </w:r>
    <w:r w:rsidR="003B4619">
      <w:rPr>
        <w:rStyle w:val="Oldalszm"/>
        <w:noProof/>
        <w:sz w:val="20"/>
        <w:szCs w:val="20"/>
      </w:rPr>
      <w:t>1</w:t>
    </w:r>
    <w:r w:rsidRPr="00A906C3">
      <w:rPr>
        <w:rStyle w:val="Oldalszm"/>
        <w:sz w:val="20"/>
        <w:szCs w:val="20"/>
      </w:rPr>
      <w:fldChar w:fldCharType="end"/>
    </w:r>
  </w:p>
  <w:p w:rsidR="002D5AF2" w:rsidRPr="00A906C3" w:rsidRDefault="002D5AF2" w:rsidP="00A906C3">
    <w:pPr>
      <w:pStyle w:val="lfej"/>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F2" w:rsidRDefault="00DE3EB4">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507" o:spid="_x0000_s2049" type="#_x0000_t136" style="position:absolute;margin-left:0;margin-top:0;width:574.9pt;height:104.5pt;rotation:315;z-index:-251661312;mso-position-horizontal:center;mso-position-horizontal-relative:margin;mso-position-vertical:center;mso-position-vertical-relative:margin" o:allowincell="f" fillcolor="silver" stroked="f">
          <v:fill opacity=".5"/>
          <v:textpath style="font-family:&quot;Times New Roman&quot;;font-size:1pt" string="MUNKAANYAG"/>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F2" w:rsidRDefault="00DE3EB4">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511" o:spid="_x0000_s2053" type="#_x0000_t136" style="position:absolute;margin-left:0;margin-top:0;width:574.9pt;height:104.5pt;rotation:315;z-index:-251657216;mso-position-horizontal:center;mso-position-horizontal-relative:margin;mso-position-vertical:center;mso-position-vertical-relative:margin" o:allowincell="f" fillcolor="silver" stroked="f">
          <v:fill opacity=".5"/>
          <v:textpath style="font-family:&quot;Times New Roman&quot;;font-size:1pt" string="MUNKAANYAG"/>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F2" w:rsidRDefault="00DE3EB4" w:rsidP="00D84D4E">
    <w:pPr>
      <w:pStyle w:val="lfej"/>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512" o:spid="_x0000_s2054" type="#_x0000_t136" style="position:absolute;left:0;text-align:left;margin-left:0;margin-top:0;width:574.9pt;height:104.5pt;rotation:315;z-index:-251656192;mso-position-horizontal:center;mso-position-horizontal-relative:margin;mso-position-vertical:center;mso-position-vertical-relative:margin" o:allowincell="f" fillcolor="silver" stroked="f">
          <v:fill opacity=".5"/>
          <v:textpath style="font-family:&quot;Times New Roman&quot;;font-size:1pt" string="MUNKAANYAG"/>
          <w10:wrap anchorx="margin" anchory="margin"/>
        </v:shape>
      </w:pict>
    </w:r>
    <w:r w:rsidR="002D5AF2">
      <w:t xml:space="preserve">TERVEZET </w:t>
    </w:r>
  </w:p>
  <w:p w:rsidR="002D5AF2" w:rsidRPr="00A906C3" w:rsidRDefault="002D5AF2" w:rsidP="00D84D4E">
    <w:pPr>
      <w:pStyle w:val="lfej"/>
      <w:jc w:val="center"/>
    </w:pPr>
    <w:r>
      <w:t>A KORMÁNY ÁLLÁSPONTJÁT NEM TÜKRÖZI</w:t>
    </w:r>
  </w:p>
  <w:p w:rsidR="002D5AF2" w:rsidRPr="00D84D4E" w:rsidRDefault="002D5AF2" w:rsidP="00D84D4E">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F2" w:rsidRDefault="00DE3EB4">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510" o:spid="_x0000_s2052" type="#_x0000_t136" style="position:absolute;margin-left:0;margin-top:0;width:574.9pt;height:104.5pt;rotation:315;z-index:-251658240;mso-position-horizontal:center;mso-position-horizontal-relative:margin;mso-position-vertical:center;mso-position-vertical-relative:margin" o:allowincell="f" fillcolor="silver" stroked="f">
          <v:fill opacity=".5"/>
          <v:textpath style="font-family:&quot;Times New Roman&quot;;font-size:1pt" string="MUNKAANYA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0498C2"/>
    <w:lvl w:ilvl="0">
      <w:start w:val="1"/>
      <w:numFmt w:val="bullet"/>
      <w:lvlText w:val=""/>
      <w:lvlJc w:val="left"/>
      <w:pPr>
        <w:tabs>
          <w:tab w:val="num" w:pos="360"/>
        </w:tabs>
        <w:ind w:left="360" w:hanging="360"/>
      </w:pPr>
      <w:rPr>
        <w:rFonts w:ascii="Symbol" w:hAnsi="Symbol" w:hint="default"/>
      </w:rPr>
    </w:lvl>
  </w:abstractNum>
  <w:abstractNum w:abstractNumId="1">
    <w:nsid w:val="0000000C"/>
    <w:multiLevelType w:val="singleLevel"/>
    <w:tmpl w:val="0000000C"/>
    <w:name w:val="WW8Num12"/>
    <w:lvl w:ilvl="0">
      <w:start w:val="1"/>
      <w:numFmt w:val="decimal"/>
      <w:lvlText w:val="%1"/>
      <w:lvlJc w:val="left"/>
      <w:pPr>
        <w:tabs>
          <w:tab w:val="num" w:pos="840"/>
        </w:tabs>
        <w:ind w:left="840" w:hanging="360"/>
      </w:pPr>
      <w:rPr>
        <w:rFonts w:cs="Times New Roman"/>
      </w:rPr>
    </w:lvl>
  </w:abstractNum>
  <w:abstractNum w:abstractNumId="2">
    <w:nsid w:val="0000000E"/>
    <w:multiLevelType w:val="singleLevel"/>
    <w:tmpl w:val="0000000E"/>
    <w:name w:val="WW8Num14"/>
    <w:lvl w:ilvl="0">
      <w:start w:val="1"/>
      <w:numFmt w:val="decimal"/>
      <w:lvlText w:val="%1"/>
      <w:lvlJc w:val="left"/>
      <w:pPr>
        <w:tabs>
          <w:tab w:val="num" w:pos="720"/>
        </w:tabs>
        <w:ind w:left="720" w:hanging="360"/>
      </w:pPr>
      <w:rPr>
        <w:rFonts w:cs="Times New Roman"/>
      </w:rPr>
    </w:lvl>
  </w:abstractNum>
  <w:abstractNum w:abstractNumId="3">
    <w:nsid w:val="0000000F"/>
    <w:multiLevelType w:val="singleLevel"/>
    <w:tmpl w:val="0000000F"/>
    <w:name w:val="WW8Num15"/>
    <w:lvl w:ilvl="0">
      <w:start w:val="1"/>
      <w:numFmt w:val="decimal"/>
      <w:lvlText w:val="%1"/>
      <w:lvlJc w:val="left"/>
      <w:pPr>
        <w:tabs>
          <w:tab w:val="num" w:pos="776"/>
        </w:tabs>
        <w:ind w:left="776" w:hanging="360"/>
      </w:pPr>
      <w:rPr>
        <w:rFonts w:cs="Times New Roman"/>
      </w:rPr>
    </w:lvl>
  </w:abstractNum>
  <w:abstractNum w:abstractNumId="4">
    <w:nsid w:val="04E72FD4"/>
    <w:multiLevelType w:val="multilevel"/>
    <w:tmpl w:val="544EB1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A31B0D"/>
    <w:multiLevelType w:val="hybridMultilevel"/>
    <w:tmpl w:val="1324C99A"/>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678385E"/>
    <w:multiLevelType w:val="hybridMultilevel"/>
    <w:tmpl w:val="34FAC4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1FE971A6"/>
    <w:multiLevelType w:val="singleLevel"/>
    <w:tmpl w:val="673CDA7C"/>
    <w:lvl w:ilvl="0">
      <w:start w:val="1"/>
      <w:numFmt w:val="bullet"/>
      <w:pStyle w:val="Felsorols2"/>
      <w:lvlText w:val=""/>
      <w:lvlJc w:val="left"/>
      <w:pPr>
        <w:tabs>
          <w:tab w:val="num" w:pos="1071"/>
        </w:tabs>
        <w:ind w:left="1071" w:hanging="357"/>
      </w:pPr>
      <w:rPr>
        <w:rFonts w:ascii="Symbol" w:hAnsi="Symbol" w:hint="default"/>
        <w:sz w:val="16"/>
      </w:rPr>
    </w:lvl>
  </w:abstractNum>
  <w:abstractNum w:abstractNumId="8">
    <w:nsid w:val="26B05719"/>
    <w:multiLevelType w:val="hybridMultilevel"/>
    <w:tmpl w:val="544EB1F4"/>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40E72584"/>
    <w:multiLevelType w:val="multilevel"/>
    <w:tmpl w:val="A4B8AD78"/>
    <w:lvl w:ilvl="0">
      <w:start w:val="1"/>
      <w:numFmt w:val="decimal"/>
      <w:lvlRestart w:val="0"/>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4EF72107"/>
    <w:multiLevelType w:val="singleLevel"/>
    <w:tmpl w:val="6B2045E0"/>
    <w:lvl w:ilvl="0">
      <w:start w:val="1"/>
      <w:numFmt w:val="bullet"/>
      <w:pStyle w:val="Felsorols"/>
      <w:lvlText w:val=""/>
      <w:lvlJc w:val="left"/>
      <w:pPr>
        <w:tabs>
          <w:tab w:val="num" w:pos="717"/>
        </w:tabs>
        <w:ind w:left="714" w:hanging="357"/>
      </w:pPr>
      <w:rPr>
        <w:rFonts w:ascii="Symbol" w:hAnsi="Symbol" w:hint="default"/>
      </w:rPr>
    </w:lvl>
  </w:abstractNum>
  <w:abstractNum w:abstractNumId="11">
    <w:nsid w:val="73460AAC"/>
    <w:multiLevelType w:val="hybridMultilevel"/>
    <w:tmpl w:val="46B2AED6"/>
    <w:lvl w:ilvl="0" w:tplc="040E0001">
      <w:start w:val="1"/>
      <w:numFmt w:val="bullet"/>
      <w:lvlText w:val=""/>
      <w:lvlJc w:val="left"/>
      <w:pPr>
        <w:tabs>
          <w:tab w:val="num" w:pos="780"/>
        </w:tabs>
        <w:ind w:left="780" w:hanging="360"/>
      </w:pPr>
      <w:rPr>
        <w:rFonts w:ascii="Symbol" w:hAnsi="Symbol"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2">
    <w:nsid w:val="75917DF5"/>
    <w:multiLevelType w:val="hybridMultilevel"/>
    <w:tmpl w:val="733419FE"/>
    <w:lvl w:ilvl="0" w:tplc="722EDADA">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0"/>
  </w:num>
  <w:num w:numId="16">
    <w:abstractNumId w:val="7"/>
  </w:num>
  <w:num w:numId="17">
    <w:abstractNumId w:val="9"/>
  </w:num>
  <w:num w:numId="18">
    <w:abstractNumId w:val="2"/>
  </w:num>
  <w:num w:numId="19">
    <w:abstractNumId w:val="1"/>
  </w:num>
  <w:num w:numId="20">
    <w:abstractNumId w:val="8"/>
  </w:num>
  <w:num w:numId="21">
    <w:abstractNumId w:val="4"/>
  </w:num>
  <w:num w:numId="22">
    <w:abstractNumId w:val="6"/>
  </w:num>
  <w:num w:numId="23">
    <w:abstractNumId w:val="5"/>
  </w:num>
  <w:num w:numId="24">
    <w:abstractNumId w:val="11"/>
  </w:num>
  <w:num w:numId="2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10"/>
    <w:rsid w:val="00000F71"/>
    <w:rsid w:val="000019D4"/>
    <w:rsid w:val="00002DAC"/>
    <w:rsid w:val="00002FCF"/>
    <w:rsid w:val="00003F09"/>
    <w:rsid w:val="000077E2"/>
    <w:rsid w:val="000107D7"/>
    <w:rsid w:val="00010AD0"/>
    <w:rsid w:val="000128A9"/>
    <w:rsid w:val="000136E1"/>
    <w:rsid w:val="00015AD9"/>
    <w:rsid w:val="0001689D"/>
    <w:rsid w:val="000168CC"/>
    <w:rsid w:val="00020DEA"/>
    <w:rsid w:val="0002158C"/>
    <w:rsid w:val="00021FFC"/>
    <w:rsid w:val="0002232D"/>
    <w:rsid w:val="000228A8"/>
    <w:rsid w:val="00022967"/>
    <w:rsid w:val="00022CD3"/>
    <w:rsid w:val="00030CAB"/>
    <w:rsid w:val="00030F95"/>
    <w:rsid w:val="000319DC"/>
    <w:rsid w:val="000373DC"/>
    <w:rsid w:val="00037BE8"/>
    <w:rsid w:val="0004006E"/>
    <w:rsid w:val="00040CF0"/>
    <w:rsid w:val="00041291"/>
    <w:rsid w:val="0004385F"/>
    <w:rsid w:val="0004423D"/>
    <w:rsid w:val="00046AAE"/>
    <w:rsid w:val="000501C3"/>
    <w:rsid w:val="00050729"/>
    <w:rsid w:val="0005135D"/>
    <w:rsid w:val="00051384"/>
    <w:rsid w:val="000533DD"/>
    <w:rsid w:val="000538C4"/>
    <w:rsid w:val="00053CF1"/>
    <w:rsid w:val="00054B38"/>
    <w:rsid w:val="0005637B"/>
    <w:rsid w:val="00060F2C"/>
    <w:rsid w:val="00061B96"/>
    <w:rsid w:val="00061CDE"/>
    <w:rsid w:val="00062856"/>
    <w:rsid w:val="00063123"/>
    <w:rsid w:val="00064ACE"/>
    <w:rsid w:val="00070692"/>
    <w:rsid w:val="000710C9"/>
    <w:rsid w:val="000719A0"/>
    <w:rsid w:val="00071DB3"/>
    <w:rsid w:val="000734EE"/>
    <w:rsid w:val="000743AC"/>
    <w:rsid w:val="00074D11"/>
    <w:rsid w:val="0008244B"/>
    <w:rsid w:val="000835FD"/>
    <w:rsid w:val="00085016"/>
    <w:rsid w:val="00086E96"/>
    <w:rsid w:val="000917A5"/>
    <w:rsid w:val="00092DE1"/>
    <w:rsid w:val="0009303E"/>
    <w:rsid w:val="00093C94"/>
    <w:rsid w:val="0009492C"/>
    <w:rsid w:val="00095CD4"/>
    <w:rsid w:val="00097C85"/>
    <w:rsid w:val="000A02B2"/>
    <w:rsid w:val="000A0647"/>
    <w:rsid w:val="000A0AFD"/>
    <w:rsid w:val="000A2C13"/>
    <w:rsid w:val="000A5F2B"/>
    <w:rsid w:val="000A6AF8"/>
    <w:rsid w:val="000A7203"/>
    <w:rsid w:val="000B0FBC"/>
    <w:rsid w:val="000B3FF4"/>
    <w:rsid w:val="000B4295"/>
    <w:rsid w:val="000B53AD"/>
    <w:rsid w:val="000B56A4"/>
    <w:rsid w:val="000B77B9"/>
    <w:rsid w:val="000B79EB"/>
    <w:rsid w:val="000B7E17"/>
    <w:rsid w:val="000C2080"/>
    <w:rsid w:val="000C274D"/>
    <w:rsid w:val="000C2C9E"/>
    <w:rsid w:val="000C3B9D"/>
    <w:rsid w:val="000C62B8"/>
    <w:rsid w:val="000D0C3E"/>
    <w:rsid w:val="000D4CD2"/>
    <w:rsid w:val="000D5755"/>
    <w:rsid w:val="000E2FA8"/>
    <w:rsid w:val="000E3432"/>
    <w:rsid w:val="000E3761"/>
    <w:rsid w:val="000E43C4"/>
    <w:rsid w:val="000E6452"/>
    <w:rsid w:val="000E6608"/>
    <w:rsid w:val="000E778B"/>
    <w:rsid w:val="000F0DA3"/>
    <w:rsid w:val="000F1E1F"/>
    <w:rsid w:val="000F3BDD"/>
    <w:rsid w:val="000F3C90"/>
    <w:rsid w:val="000F3E4A"/>
    <w:rsid w:val="000F41F2"/>
    <w:rsid w:val="000F704C"/>
    <w:rsid w:val="00101DFB"/>
    <w:rsid w:val="00101EDE"/>
    <w:rsid w:val="00103F44"/>
    <w:rsid w:val="0010533A"/>
    <w:rsid w:val="00106567"/>
    <w:rsid w:val="00107574"/>
    <w:rsid w:val="00110CB7"/>
    <w:rsid w:val="0011163B"/>
    <w:rsid w:val="001144D7"/>
    <w:rsid w:val="0011517C"/>
    <w:rsid w:val="00115375"/>
    <w:rsid w:val="00117EEF"/>
    <w:rsid w:val="001208DF"/>
    <w:rsid w:val="00121549"/>
    <w:rsid w:val="00126FD6"/>
    <w:rsid w:val="00127647"/>
    <w:rsid w:val="001276E8"/>
    <w:rsid w:val="001308DE"/>
    <w:rsid w:val="00132406"/>
    <w:rsid w:val="00133A84"/>
    <w:rsid w:val="001350C0"/>
    <w:rsid w:val="0013690B"/>
    <w:rsid w:val="00140F2E"/>
    <w:rsid w:val="00141B1D"/>
    <w:rsid w:val="00146574"/>
    <w:rsid w:val="00146979"/>
    <w:rsid w:val="00147B5B"/>
    <w:rsid w:val="00151CCF"/>
    <w:rsid w:val="00152E12"/>
    <w:rsid w:val="00154822"/>
    <w:rsid w:val="00155311"/>
    <w:rsid w:val="00155B4B"/>
    <w:rsid w:val="0015626C"/>
    <w:rsid w:val="00156BCA"/>
    <w:rsid w:val="00157553"/>
    <w:rsid w:val="0016080E"/>
    <w:rsid w:val="00163690"/>
    <w:rsid w:val="001644B6"/>
    <w:rsid w:val="0016554F"/>
    <w:rsid w:val="0016705C"/>
    <w:rsid w:val="00171B00"/>
    <w:rsid w:val="00171CF4"/>
    <w:rsid w:val="00174521"/>
    <w:rsid w:val="00174ACF"/>
    <w:rsid w:val="00174AD8"/>
    <w:rsid w:val="00174B2F"/>
    <w:rsid w:val="00177952"/>
    <w:rsid w:val="001806A9"/>
    <w:rsid w:val="00181288"/>
    <w:rsid w:val="001835E0"/>
    <w:rsid w:val="00184482"/>
    <w:rsid w:val="00184771"/>
    <w:rsid w:val="001930D9"/>
    <w:rsid w:val="0019675A"/>
    <w:rsid w:val="00196B7E"/>
    <w:rsid w:val="001A1F13"/>
    <w:rsid w:val="001A460F"/>
    <w:rsid w:val="001A54AA"/>
    <w:rsid w:val="001A5583"/>
    <w:rsid w:val="001A634F"/>
    <w:rsid w:val="001B0F95"/>
    <w:rsid w:val="001B3E0E"/>
    <w:rsid w:val="001B47A3"/>
    <w:rsid w:val="001C00E1"/>
    <w:rsid w:val="001C2E32"/>
    <w:rsid w:val="001C2F0E"/>
    <w:rsid w:val="001C4E0B"/>
    <w:rsid w:val="001C6468"/>
    <w:rsid w:val="001D051A"/>
    <w:rsid w:val="001D0709"/>
    <w:rsid w:val="001D0769"/>
    <w:rsid w:val="001D0B97"/>
    <w:rsid w:val="001D44A5"/>
    <w:rsid w:val="001E1611"/>
    <w:rsid w:val="001E289C"/>
    <w:rsid w:val="001E3D31"/>
    <w:rsid w:val="001E539B"/>
    <w:rsid w:val="001E798A"/>
    <w:rsid w:val="001F0D1A"/>
    <w:rsid w:val="00201928"/>
    <w:rsid w:val="0020242D"/>
    <w:rsid w:val="002035C9"/>
    <w:rsid w:val="002049E5"/>
    <w:rsid w:val="00206929"/>
    <w:rsid w:val="00207B39"/>
    <w:rsid w:val="00210A92"/>
    <w:rsid w:val="0021263A"/>
    <w:rsid w:val="0021337D"/>
    <w:rsid w:val="00213CDB"/>
    <w:rsid w:val="00214597"/>
    <w:rsid w:val="00215356"/>
    <w:rsid w:val="002155C9"/>
    <w:rsid w:val="00221A44"/>
    <w:rsid w:val="00222056"/>
    <w:rsid w:val="00224571"/>
    <w:rsid w:val="00227BBF"/>
    <w:rsid w:val="00231DFA"/>
    <w:rsid w:val="002330BA"/>
    <w:rsid w:val="0023391F"/>
    <w:rsid w:val="00234109"/>
    <w:rsid w:val="002432BC"/>
    <w:rsid w:val="00244D03"/>
    <w:rsid w:val="002454A2"/>
    <w:rsid w:val="00246D79"/>
    <w:rsid w:val="002518BE"/>
    <w:rsid w:val="00253F44"/>
    <w:rsid w:val="00255137"/>
    <w:rsid w:val="0025702A"/>
    <w:rsid w:val="00257B70"/>
    <w:rsid w:val="00257E23"/>
    <w:rsid w:val="0026081A"/>
    <w:rsid w:val="00260C15"/>
    <w:rsid w:val="00261D1C"/>
    <w:rsid w:val="00263150"/>
    <w:rsid w:val="00265260"/>
    <w:rsid w:val="00266627"/>
    <w:rsid w:val="00270001"/>
    <w:rsid w:val="002720D7"/>
    <w:rsid w:val="0027230A"/>
    <w:rsid w:val="00276D15"/>
    <w:rsid w:val="002771D1"/>
    <w:rsid w:val="00277236"/>
    <w:rsid w:val="002813F6"/>
    <w:rsid w:val="00282223"/>
    <w:rsid w:val="00287604"/>
    <w:rsid w:val="00290691"/>
    <w:rsid w:val="00290F36"/>
    <w:rsid w:val="00291C9B"/>
    <w:rsid w:val="0029279A"/>
    <w:rsid w:val="00293800"/>
    <w:rsid w:val="002948EF"/>
    <w:rsid w:val="0029720D"/>
    <w:rsid w:val="002A0853"/>
    <w:rsid w:val="002A1311"/>
    <w:rsid w:val="002A1E25"/>
    <w:rsid w:val="002A2578"/>
    <w:rsid w:val="002A6DDA"/>
    <w:rsid w:val="002A6E7F"/>
    <w:rsid w:val="002B1A7B"/>
    <w:rsid w:val="002B5D35"/>
    <w:rsid w:val="002B5F08"/>
    <w:rsid w:val="002B65AF"/>
    <w:rsid w:val="002C032B"/>
    <w:rsid w:val="002C0A9E"/>
    <w:rsid w:val="002C0DC1"/>
    <w:rsid w:val="002C29BB"/>
    <w:rsid w:val="002C416D"/>
    <w:rsid w:val="002C446E"/>
    <w:rsid w:val="002C553E"/>
    <w:rsid w:val="002C6E0A"/>
    <w:rsid w:val="002D191B"/>
    <w:rsid w:val="002D2030"/>
    <w:rsid w:val="002D3F00"/>
    <w:rsid w:val="002D570A"/>
    <w:rsid w:val="002D57E3"/>
    <w:rsid w:val="002D5AF2"/>
    <w:rsid w:val="002D6C1F"/>
    <w:rsid w:val="002D7C98"/>
    <w:rsid w:val="002E2039"/>
    <w:rsid w:val="002E3BBC"/>
    <w:rsid w:val="002E4D3F"/>
    <w:rsid w:val="002E70F7"/>
    <w:rsid w:val="002F588C"/>
    <w:rsid w:val="002F6F83"/>
    <w:rsid w:val="00302A66"/>
    <w:rsid w:val="00304CAA"/>
    <w:rsid w:val="00307FC8"/>
    <w:rsid w:val="00311D31"/>
    <w:rsid w:val="0031364C"/>
    <w:rsid w:val="00313856"/>
    <w:rsid w:val="003148D9"/>
    <w:rsid w:val="00316628"/>
    <w:rsid w:val="00320017"/>
    <w:rsid w:val="00321286"/>
    <w:rsid w:val="00322110"/>
    <w:rsid w:val="00323CD1"/>
    <w:rsid w:val="00326287"/>
    <w:rsid w:val="003263B0"/>
    <w:rsid w:val="0033462E"/>
    <w:rsid w:val="0033475B"/>
    <w:rsid w:val="0033504C"/>
    <w:rsid w:val="00335112"/>
    <w:rsid w:val="0033558E"/>
    <w:rsid w:val="003359B1"/>
    <w:rsid w:val="00336B41"/>
    <w:rsid w:val="00336B85"/>
    <w:rsid w:val="003373E2"/>
    <w:rsid w:val="00337454"/>
    <w:rsid w:val="00337563"/>
    <w:rsid w:val="00340B6B"/>
    <w:rsid w:val="00341869"/>
    <w:rsid w:val="003425F2"/>
    <w:rsid w:val="00342647"/>
    <w:rsid w:val="00343335"/>
    <w:rsid w:val="00343A7F"/>
    <w:rsid w:val="00343FC0"/>
    <w:rsid w:val="00345A38"/>
    <w:rsid w:val="00352B0F"/>
    <w:rsid w:val="00356E8A"/>
    <w:rsid w:val="00360F35"/>
    <w:rsid w:val="00367CBB"/>
    <w:rsid w:val="00370B15"/>
    <w:rsid w:val="00370E20"/>
    <w:rsid w:val="00374CA7"/>
    <w:rsid w:val="00376A6F"/>
    <w:rsid w:val="00376F5A"/>
    <w:rsid w:val="003770EE"/>
    <w:rsid w:val="00380016"/>
    <w:rsid w:val="003819CF"/>
    <w:rsid w:val="003841BC"/>
    <w:rsid w:val="003848B3"/>
    <w:rsid w:val="00384D96"/>
    <w:rsid w:val="003852A5"/>
    <w:rsid w:val="00387BC6"/>
    <w:rsid w:val="0039051C"/>
    <w:rsid w:val="0039200E"/>
    <w:rsid w:val="003952C0"/>
    <w:rsid w:val="00395C8A"/>
    <w:rsid w:val="00396996"/>
    <w:rsid w:val="003A3C62"/>
    <w:rsid w:val="003A5F2D"/>
    <w:rsid w:val="003B0028"/>
    <w:rsid w:val="003B4619"/>
    <w:rsid w:val="003B463C"/>
    <w:rsid w:val="003B56A5"/>
    <w:rsid w:val="003C06E0"/>
    <w:rsid w:val="003C1980"/>
    <w:rsid w:val="003C1A12"/>
    <w:rsid w:val="003C2459"/>
    <w:rsid w:val="003C43D1"/>
    <w:rsid w:val="003C4EA1"/>
    <w:rsid w:val="003C7D2A"/>
    <w:rsid w:val="003D1F4A"/>
    <w:rsid w:val="003D4DAA"/>
    <w:rsid w:val="003D5BDE"/>
    <w:rsid w:val="003D5CF8"/>
    <w:rsid w:val="003D65B4"/>
    <w:rsid w:val="003D6AC6"/>
    <w:rsid w:val="003E1223"/>
    <w:rsid w:val="003E1E11"/>
    <w:rsid w:val="003E249C"/>
    <w:rsid w:val="003E40B8"/>
    <w:rsid w:val="003E6900"/>
    <w:rsid w:val="003E6E7B"/>
    <w:rsid w:val="003F0232"/>
    <w:rsid w:val="003F08A2"/>
    <w:rsid w:val="003F1D5E"/>
    <w:rsid w:val="003F236B"/>
    <w:rsid w:val="003F61B1"/>
    <w:rsid w:val="003F6F15"/>
    <w:rsid w:val="003F7250"/>
    <w:rsid w:val="003F74FC"/>
    <w:rsid w:val="00401131"/>
    <w:rsid w:val="00401832"/>
    <w:rsid w:val="00401DA1"/>
    <w:rsid w:val="004038D1"/>
    <w:rsid w:val="0040530E"/>
    <w:rsid w:val="00405FDE"/>
    <w:rsid w:val="00410DB7"/>
    <w:rsid w:val="004119D4"/>
    <w:rsid w:val="004120ED"/>
    <w:rsid w:val="004123F5"/>
    <w:rsid w:val="00413856"/>
    <w:rsid w:val="00414AED"/>
    <w:rsid w:val="00414B98"/>
    <w:rsid w:val="00415BB4"/>
    <w:rsid w:val="00416342"/>
    <w:rsid w:val="00416F45"/>
    <w:rsid w:val="00420AA0"/>
    <w:rsid w:val="00423FB3"/>
    <w:rsid w:val="00424D2B"/>
    <w:rsid w:val="004255FC"/>
    <w:rsid w:val="0042620A"/>
    <w:rsid w:val="00426D84"/>
    <w:rsid w:val="00433355"/>
    <w:rsid w:val="0043378D"/>
    <w:rsid w:val="00433B36"/>
    <w:rsid w:val="00434520"/>
    <w:rsid w:val="00434836"/>
    <w:rsid w:val="00435123"/>
    <w:rsid w:val="00436A0B"/>
    <w:rsid w:val="00440810"/>
    <w:rsid w:val="004475AB"/>
    <w:rsid w:val="00451320"/>
    <w:rsid w:val="004515A1"/>
    <w:rsid w:val="00452AE1"/>
    <w:rsid w:val="00454D29"/>
    <w:rsid w:val="00460F0B"/>
    <w:rsid w:val="00460F90"/>
    <w:rsid w:val="00462C6C"/>
    <w:rsid w:val="0046355F"/>
    <w:rsid w:val="00464137"/>
    <w:rsid w:val="00464C5A"/>
    <w:rsid w:val="0046512B"/>
    <w:rsid w:val="0047435E"/>
    <w:rsid w:val="0048016A"/>
    <w:rsid w:val="004848D1"/>
    <w:rsid w:val="004912B9"/>
    <w:rsid w:val="004913A2"/>
    <w:rsid w:val="004942B8"/>
    <w:rsid w:val="004946D7"/>
    <w:rsid w:val="00494EE0"/>
    <w:rsid w:val="004A04C4"/>
    <w:rsid w:val="004A1654"/>
    <w:rsid w:val="004A1C9F"/>
    <w:rsid w:val="004A2649"/>
    <w:rsid w:val="004A4166"/>
    <w:rsid w:val="004A7077"/>
    <w:rsid w:val="004B01E0"/>
    <w:rsid w:val="004B2E97"/>
    <w:rsid w:val="004B53A5"/>
    <w:rsid w:val="004B5615"/>
    <w:rsid w:val="004B72BB"/>
    <w:rsid w:val="004C1B8C"/>
    <w:rsid w:val="004C2384"/>
    <w:rsid w:val="004C3D74"/>
    <w:rsid w:val="004C575C"/>
    <w:rsid w:val="004C5854"/>
    <w:rsid w:val="004D0CA3"/>
    <w:rsid w:val="004D1675"/>
    <w:rsid w:val="004D1D71"/>
    <w:rsid w:val="004D37B4"/>
    <w:rsid w:val="004D3914"/>
    <w:rsid w:val="004D3AF0"/>
    <w:rsid w:val="004D503F"/>
    <w:rsid w:val="004D7B49"/>
    <w:rsid w:val="004D7D85"/>
    <w:rsid w:val="004E0CFC"/>
    <w:rsid w:val="004E3D3D"/>
    <w:rsid w:val="004E5041"/>
    <w:rsid w:val="004E7A08"/>
    <w:rsid w:val="004E7D4F"/>
    <w:rsid w:val="004F230C"/>
    <w:rsid w:val="004F37B1"/>
    <w:rsid w:val="004F3FEE"/>
    <w:rsid w:val="004F4043"/>
    <w:rsid w:val="004F4A9A"/>
    <w:rsid w:val="004F4C85"/>
    <w:rsid w:val="004F4FC0"/>
    <w:rsid w:val="004F5AD2"/>
    <w:rsid w:val="00503C68"/>
    <w:rsid w:val="00503FB3"/>
    <w:rsid w:val="00511B76"/>
    <w:rsid w:val="00511FF9"/>
    <w:rsid w:val="005126A5"/>
    <w:rsid w:val="00512F11"/>
    <w:rsid w:val="0051305E"/>
    <w:rsid w:val="00513B8F"/>
    <w:rsid w:val="00513DBF"/>
    <w:rsid w:val="00513E8A"/>
    <w:rsid w:val="0051620F"/>
    <w:rsid w:val="00516646"/>
    <w:rsid w:val="00517BAA"/>
    <w:rsid w:val="00520405"/>
    <w:rsid w:val="00521BE9"/>
    <w:rsid w:val="00521C65"/>
    <w:rsid w:val="00522906"/>
    <w:rsid w:val="00523B96"/>
    <w:rsid w:val="00523D76"/>
    <w:rsid w:val="00525C80"/>
    <w:rsid w:val="00530318"/>
    <w:rsid w:val="00530925"/>
    <w:rsid w:val="00532636"/>
    <w:rsid w:val="00533472"/>
    <w:rsid w:val="005347B4"/>
    <w:rsid w:val="00535320"/>
    <w:rsid w:val="005357DC"/>
    <w:rsid w:val="005359E0"/>
    <w:rsid w:val="00537152"/>
    <w:rsid w:val="00537B7F"/>
    <w:rsid w:val="00537C1C"/>
    <w:rsid w:val="00537D19"/>
    <w:rsid w:val="0054148D"/>
    <w:rsid w:val="00546ACB"/>
    <w:rsid w:val="00546D99"/>
    <w:rsid w:val="00547E83"/>
    <w:rsid w:val="00551768"/>
    <w:rsid w:val="00552E09"/>
    <w:rsid w:val="00553B4C"/>
    <w:rsid w:val="0055467A"/>
    <w:rsid w:val="0055550D"/>
    <w:rsid w:val="00555DE6"/>
    <w:rsid w:val="00556627"/>
    <w:rsid w:val="0056075F"/>
    <w:rsid w:val="0056151D"/>
    <w:rsid w:val="00562D04"/>
    <w:rsid w:val="005633F9"/>
    <w:rsid w:val="00565947"/>
    <w:rsid w:val="005659BF"/>
    <w:rsid w:val="00571F2B"/>
    <w:rsid w:val="00574BE4"/>
    <w:rsid w:val="005758DD"/>
    <w:rsid w:val="00576201"/>
    <w:rsid w:val="005778C8"/>
    <w:rsid w:val="005817FA"/>
    <w:rsid w:val="005823B2"/>
    <w:rsid w:val="00584003"/>
    <w:rsid w:val="00584924"/>
    <w:rsid w:val="00585CB2"/>
    <w:rsid w:val="00585FAC"/>
    <w:rsid w:val="0058778D"/>
    <w:rsid w:val="00587EEF"/>
    <w:rsid w:val="00590463"/>
    <w:rsid w:val="00590A74"/>
    <w:rsid w:val="005918E0"/>
    <w:rsid w:val="00592A96"/>
    <w:rsid w:val="005937A2"/>
    <w:rsid w:val="005959E3"/>
    <w:rsid w:val="005962A3"/>
    <w:rsid w:val="005A03C5"/>
    <w:rsid w:val="005A14DB"/>
    <w:rsid w:val="005A4772"/>
    <w:rsid w:val="005A65A1"/>
    <w:rsid w:val="005A6735"/>
    <w:rsid w:val="005A6FFE"/>
    <w:rsid w:val="005A73BD"/>
    <w:rsid w:val="005A7917"/>
    <w:rsid w:val="005B01D0"/>
    <w:rsid w:val="005B3A38"/>
    <w:rsid w:val="005B56B3"/>
    <w:rsid w:val="005B67CE"/>
    <w:rsid w:val="005B7787"/>
    <w:rsid w:val="005C04F0"/>
    <w:rsid w:val="005C15C9"/>
    <w:rsid w:val="005C5D98"/>
    <w:rsid w:val="005C7C46"/>
    <w:rsid w:val="005D1197"/>
    <w:rsid w:val="005D211E"/>
    <w:rsid w:val="005D2697"/>
    <w:rsid w:val="005D4E9D"/>
    <w:rsid w:val="005D563D"/>
    <w:rsid w:val="005E0450"/>
    <w:rsid w:val="005E23A6"/>
    <w:rsid w:val="005E3008"/>
    <w:rsid w:val="005E3BFF"/>
    <w:rsid w:val="005E46D5"/>
    <w:rsid w:val="005E7BAF"/>
    <w:rsid w:val="005F057C"/>
    <w:rsid w:val="005F0BF7"/>
    <w:rsid w:val="005F3088"/>
    <w:rsid w:val="005F32D6"/>
    <w:rsid w:val="005F4567"/>
    <w:rsid w:val="005F55C2"/>
    <w:rsid w:val="005F574D"/>
    <w:rsid w:val="0060078C"/>
    <w:rsid w:val="00602060"/>
    <w:rsid w:val="00602A50"/>
    <w:rsid w:val="00602FBE"/>
    <w:rsid w:val="0060305D"/>
    <w:rsid w:val="00606C92"/>
    <w:rsid w:val="00607207"/>
    <w:rsid w:val="00607387"/>
    <w:rsid w:val="00610693"/>
    <w:rsid w:val="00612389"/>
    <w:rsid w:val="0061527E"/>
    <w:rsid w:val="00616658"/>
    <w:rsid w:val="00620299"/>
    <w:rsid w:val="00620359"/>
    <w:rsid w:val="006212B2"/>
    <w:rsid w:val="0062420F"/>
    <w:rsid w:val="00625981"/>
    <w:rsid w:val="00626091"/>
    <w:rsid w:val="006272DE"/>
    <w:rsid w:val="00631A9E"/>
    <w:rsid w:val="00631BE4"/>
    <w:rsid w:val="006328D1"/>
    <w:rsid w:val="006348AF"/>
    <w:rsid w:val="00637032"/>
    <w:rsid w:val="00642791"/>
    <w:rsid w:val="00642CB7"/>
    <w:rsid w:val="00643609"/>
    <w:rsid w:val="006446DF"/>
    <w:rsid w:val="00644ECE"/>
    <w:rsid w:val="00645127"/>
    <w:rsid w:val="0065041B"/>
    <w:rsid w:val="00650485"/>
    <w:rsid w:val="0065203E"/>
    <w:rsid w:val="0065261A"/>
    <w:rsid w:val="00656E2B"/>
    <w:rsid w:val="00657F76"/>
    <w:rsid w:val="00660091"/>
    <w:rsid w:val="00660E7E"/>
    <w:rsid w:val="00661FA4"/>
    <w:rsid w:val="00661FC0"/>
    <w:rsid w:val="00662FAA"/>
    <w:rsid w:val="006649BB"/>
    <w:rsid w:val="00664F41"/>
    <w:rsid w:val="00671E38"/>
    <w:rsid w:val="00672CB3"/>
    <w:rsid w:val="006734C0"/>
    <w:rsid w:val="00675DE6"/>
    <w:rsid w:val="00676DE8"/>
    <w:rsid w:val="00677414"/>
    <w:rsid w:val="00681545"/>
    <w:rsid w:val="006832DE"/>
    <w:rsid w:val="006852F3"/>
    <w:rsid w:val="00685A8C"/>
    <w:rsid w:val="00686298"/>
    <w:rsid w:val="006937C5"/>
    <w:rsid w:val="00695792"/>
    <w:rsid w:val="00695A73"/>
    <w:rsid w:val="00697348"/>
    <w:rsid w:val="006A1837"/>
    <w:rsid w:val="006A4E62"/>
    <w:rsid w:val="006A500B"/>
    <w:rsid w:val="006B173E"/>
    <w:rsid w:val="006B1D80"/>
    <w:rsid w:val="006B26F8"/>
    <w:rsid w:val="006B5816"/>
    <w:rsid w:val="006B65BE"/>
    <w:rsid w:val="006C72CF"/>
    <w:rsid w:val="006C7364"/>
    <w:rsid w:val="006C7CC0"/>
    <w:rsid w:val="006D1C70"/>
    <w:rsid w:val="006D7E2C"/>
    <w:rsid w:val="006E10CE"/>
    <w:rsid w:val="006E2076"/>
    <w:rsid w:val="006E32E6"/>
    <w:rsid w:val="006E4CBF"/>
    <w:rsid w:val="006E7196"/>
    <w:rsid w:val="006F0404"/>
    <w:rsid w:val="006F0F14"/>
    <w:rsid w:val="006F46C1"/>
    <w:rsid w:val="006F5C2C"/>
    <w:rsid w:val="006F604E"/>
    <w:rsid w:val="006F79E0"/>
    <w:rsid w:val="00700978"/>
    <w:rsid w:val="00702D95"/>
    <w:rsid w:val="00707DEF"/>
    <w:rsid w:val="00711336"/>
    <w:rsid w:val="00713F71"/>
    <w:rsid w:val="007141BE"/>
    <w:rsid w:val="00720701"/>
    <w:rsid w:val="00720928"/>
    <w:rsid w:val="007224B1"/>
    <w:rsid w:val="00722627"/>
    <w:rsid w:val="00725506"/>
    <w:rsid w:val="007260B3"/>
    <w:rsid w:val="00731071"/>
    <w:rsid w:val="00732F51"/>
    <w:rsid w:val="007341E2"/>
    <w:rsid w:val="00734BF7"/>
    <w:rsid w:val="0073513E"/>
    <w:rsid w:val="00737BF7"/>
    <w:rsid w:val="00741D48"/>
    <w:rsid w:val="00742E70"/>
    <w:rsid w:val="007442A9"/>
    <w:rsid w:val="00745FA6"/>
    <w:rsid w:val="0074739E"/>
    <w:rsid w:val="007502A9"/>
    <w:rsid w:val="007506F4"/>
    <w:rsid w:val="00750DFC"/>
    <w:rsid w:val="00751F5F"/>
    <w:rsid w:val="00755B32"/>
    <w:rsid w:val="00756E3F"/>
    <w:rsid w:val="007576C8"/>
    <w:rsid w:val="00757723"/>
    <w:rsid w:val="00771FBB"/>
    <w:rsid w:val="0077205E"/>
    <w:rsid w:val="00775A8D"/>
    <w:rsid w:val="00776620"/>
    <w:rsid w:val="007871A9"/>
    <w:rsid w:val="0079017E"/>
    <w:rsid w:val="00795185"/>
    <w:rsid w:val="00797FA4"/>
    <w:rsid w:val="007A15CB"/>
    <w:rsid w:val="007A5011"/>
    <w:rsid w:val="007A5E3A"/>
    <w:rsid w:val="007A61D8"/>
    <w:rsid w:val="007A6C19"/>
    <w:rsid w:val="007B0E8F"/>
    <w:rsid w:val="007B12CD"/>
    <w:rsid w:val="007B2C3A"/>
    <w:rsid w:val="007B4516"/>
    <w:rsid w:val="007C33DD"/>
    <w:rsid w:val="007C622E"/>
    <w:rsid w:val="007C6443"/>
    <w:rsid w:val="007C6AE6"/>
    <w:rsid w:val="007C786B"/>
    <w:rsid w:val="007D04C7"/>
    <w:rsid w:val="007D0FDE"/>
    <w:rsid w:val="007D6FAE"/>
    <w:rsid w:val="007E0945"/>
    <w:rsid w:val="007E0E20"/>
    <w:rsid w:val="007E1B33"/>
    <w:rsid w:val="007E26F7"/>
    <w:rsid w:val="007E480A"/>
    <w:rsid w:val="007E51DF"/>
    <w:rsid w:val="007F0D23"/>
    <w:rsid w:val="007F76E8"/>
    <w:rsid w:val="007F7DFD"/>
    <w:rsid w:val="00801F07"/>
    <w:rsid w:val="00804F5D"/>
    <w:rsid w:val="00805FFE"/>
    <w:rsid w:val="00806036"/>
    <w:rsid w:val="00807459"/>
    <w:rsid w:val="00807A40"/>
    <w:rsid w:val="00812073"/>
    <w:rsid w:val="008158B6"/>
    <w:rsid w:val="00815A39"/>
    <w:rsid w:val="00816D85"/>
    <w:rsid w:val="00816FF3"/>
    <w:rsid w:val="00817A06"/>
    <w:rsid w:val="0082090F"/>
    <w:rsid w:val="00820CD3"/>
    <w:rsid w:val="00821979"/>
    <w:rsid w:val="00821FFF"/>
    <w:rsid w:val="00822347"/>
    <w:rsid w:val="00822893"/>
    <w:rsid w:val="00822B9D"/>
    <w:rsid w:val="00824811"/>
    <w:rsid w:val="00825F5D"/>
    <w:rsid w:val="008307EF"/>
    <w:rsid w:val="00830BC5"/>
    <w:rsid w:val="00832B0F"/>
    <w:rsid w:val="00832BDC"/>
    <w:rsid w:val="0083391F"/>
    <w:rsid w:val="00836795"/>
    <w:rsid w:val="00840939"/>
    <w:rsid w:val="00840EDD"/>
    <w:rsid w:val="00843C38"/>
    <w:rsid w:val="00844FCD"/>
    <w:rsid w:val="008455D3"/>
    <w:rsid w:val="00857707"/>
    <w:rsid w:val="00861516"/>
    <w:rsid w:val="00861E88"/>
    <w:rsid w:val="008634A8"/>
    <w:rsid w:val="008653C8"/>
    <w:rsid w:val="00865A33"/>
    <w:rsid w:val="00866993"/>
    <w:rsid w:val="008672B2"/>
    <w:rsid w:val="008672D0"/>
    <w:rsid w:val="00873DEB"/>
    <w:rsid w:val="00873E34"/>
    <w:rsid w:val="00876EA0"/>
    <w:rsid w:val="00877833"/>
    <w:rsid w:val="00881031"/>
    <w:rsid w:val="008830D7"/>
    <w:rsid w:val="0088347C"/>
    <w:rsid w:val="0088520C"/>
    <w:rsid w:val="0088553F"/>
    <w:rsid w:val="00891761"/>
    <w:rsid w:val="0089293C"/>
    <w:rsid w:val="00892E97"/>
    <w:rsid w:val="00893327"/>
    <w:rsid w:val="00893835"/>
    <w:rsid w:val="008952D1"/>
    <w:rsid w:val="0089663D"/>
    <w:rsid w:val="00897342"/>
    <w:rsid w:val="00897E11"/>
    <w:rsid w:val="00897E50"/>
    <w:rsid w:val="008A12A7"/>
    <w:rsid w:val="008A1456"/>
    <w:rsid w:val="008A14B2"/>
    <w:rsid w:val="008A1B34"/>
    <w:rsid w:val="008A21D1"/>
    <w:rsid w:val="008A4215"/>
    <w:rsid w:val="008A6AB6"/>
    <w:rsid w:val="008A7375"/>
    <w:rsid w:val="008A7968"/>
    <w:rsid w:val="008A7EBC"/>
    <w:rsid w:val="008B0EF5"/>
    <w:rsid w:val="008B24EA"/>
    <w:rsid w:val="008B479D"/>
    <w:rsid w:val="008B4F45"/>
    <w:rsid w:val="008B57CD"/>
    <w:rsid w:val="008B61ED"/>
    <w:rsid w:val="008B6B3F"/>
    <w:rsid w:val="008B76B6"/>
    <w:rsid w:val="008C0534"/>
    <w:rsid w:val="008C0772"/>
    <w:rsid w:val="008C2529"/>
    <w:rsid w:val="008C3961"/>
    <w:rsid w:val="008C3A4B"/>
    <w:rsid w:val="008D0AFA"/>
    <w:rsid w:val="008D2B01"/>
    <w:rsid w:val="008D416B"/>
    <w:rsid w:val="008E0764"/>
    <w:rsid w:val="008E2B86"/>
    <w:rsid w:val="008E3297"/>
    <w:rsid w:val="008E348E"/>
    <w:rsid w:val="008E3647"/>
    <w:rsid w:val="008E3F14"/>
    <w:rsid w:val="008F350C"/>
    <w:rsid w:val="008F7886"/>
    <w:rsid w:val="008F7BF7"/>
    <w:rsid w:val="009002EC"/>
    <w:rsid w:val="00900B8F"/>
    <w:rsid w:val="00900E50"/>
    <w:rsid w:val="00902E61"/>
    <w:rsid w:val="00904456"/>
    <w:rsid w:val="009069F1"/>
    <w:rsid w:val="00907233"/>
    <w:rsid w:val="00907601"/>
    <w:rsid w:val="009078DC"/>
    <w:rsid w:val="00907FB3"/>
    <w:rsid w:val="009104BB"/>
    <w:rsid w:val="009119E7"/>
    <w:rsid w:val="009122BB"/>
    <w:rsid w:val="00912B48"/>
    <w:rsid w:val="00913038"/>
    <w:rsid w:val="0091362E"/>
    <w:rsid w:val="00913E91"/>
    <w:rsid w:val="00915186"/>
    <w:rsid w:val="00916661"/>
    <w:rsid w:val="00920D16"/>
    <w:rsid w:val="0092171B"/>
    <w:rsid w:val="00923574"/>
    <w:rsid w:val="009235D3"/>
    <w:rsid w:val="009237F0"/>
    <w:rsid w:val="00923E9E"/>
    <w:rsid w:val="009244E6"/>
    <w:rsid w:val="0092535A"/>
    <w:rsid w:val="00930933"/>
    <w:rsid w:val="00932ABA"/>
    <w:rsid w:val="00932EDA"/>
    <w:rsid w:val="00932F45"/>
    <w:rsid w:val="00933E4B"/>
    <w:rsid w:val="00936309"/>
    <w:rsid w:val="009367F3"/>
    <w:rsid w:val="00940DCF"/>
    <w:rsid w:val="00941076"/>
    <w:rsid w:val="00941E31"/>
    <w:rsid w:val="00943277"/>
    <w:rsid w:val="00944407"/>
    <w:rsid w:val="00946129"/>
    <w:rsid w:val="00947424"/>
    <w:rsid w:val="00951558"/>
    <w:rsid w:val="00952A94"/>
    <w:rsid w:val="00952F83"/>
    <w:rsid w:val="009545A6"/>
    <w:rsid w:val="00955BA6"/>
    <w:rsid w:val="00956266"/>
    <w:rsid w:val="00956E6B"/>
    <w:rsid w:val="0095762B"/>
    <w:rsid w:val="00960509"/>
    <w:rsid w:val="0096092B"/>
    <w:rsid w:val="00961B03"/>
    <w:rsid w:val="00961B65"/>
    <w:rsid w:val="0096201B"/>
    <w:rsid w:val="00964BB8"/>
    <w:rsid w:val="009663DC"/>
    <w:rsid w:val="00971549"/>
    <w:rsid w:val="009719E9"/>
    <w:rsid w:val="00971F00"/>
    <w:rsid w:val="0097298E"/>
    <w:rsid w:val="0097315E"/>
    <w:rsid w:val="00973206"/>
    <w:rsid w:val="00974468"/>
    <w:rsid w:val="009752F3"/>
    <w:rsid w:val="0097672B"/>
    <w:rsid w:val="00976F54"/>
    <w:rsid w:val="00977A48"/>
    <w:rsid w:val="00977EC5"/>
    <w:rsid w:val="00977FF7"/>
    <w:rsid w:val="00981A41"/>
    <w:rsid w:val="009873D0"/>
    <w:rsid w:val="00992351"/>
    <w:rsid w:val="00993577"/>
    <w:rsid w:val="00993E5A"/>
    <w:rsid w:val="00993F22"/>
    <w:rsid w:val="0099418B"/>
    <w:rsid w:val="00994743"/>
    <w:rsid w:val="0099475D"/>
    <w:rsid w:val="00994E7C"/>
    <w:rsid w:val="00995D5C"/>
    <w:rsid w:val="009A0955"/>
    <w:rsid w:val="009A0CBA"/>
    <w:rsid w:val="009A1384"/>
    <w:rsid w:val="009A28EC"/>
    <w:rsid w:val="009A33AF"/>
    <w:rsid w:val="009A3C5F"/>
    <w:rsid w:val="009A4028"/>
    <w:rsid w:val="009A5C1A"/>
    <w:rsid w:val="009A7DA3"/>
    <w:rsid w:val="009B574E"/>
    <w:rsid w:val="009B5EAE"/>
    <w:rsid w:val="009C0DD6"/>
    <w:rsid w:val="009C2B72"/>
    <w:rsid w:val="009C42CA"/>
    <w:rsid w:val="009C51B0"/>
    <w:rsid w:val="009C52AE"/>
    <w:rsid w:val="009C6787"/>
    <w:rsid w:val="009C7BA5"/>
    <w:rsid w:val="009D2B5E"/>
    <w:rsid w:val="009D5059"/>
    <w:rsid w:val="009D53DD"/>
    <w:rsid w:val="009D67AC"/>
    <w:rsid w:val="009D709C"/>
    <w:rsid w:val="009D72EA"/>
    <w:rsid w:val="009D7824"/>
    <w:rsid w:val="009E1A4C"/>
    <w:rsid w:val="009E2AD0"/>
    <w:rsid w:val="009E38CD"/>
    <w:rsid w:val="009E4592"/>
    <w:rsid w:val="009E4F5F"/>
    <w:rsid w:val="009E55A8"/>
    <w:rsid w:val="009E5B52"/>
    <w:rsid w:val="009E79EA"/>
    <w:rsid w:val="009E7F1F"/>
    <w:rsid w:val="009F5746"/>
    <w:rsid w:val="009F58D8"/>
    <w:rsid w:val="009F7EAB"/>
    <w:rsid w:val="00A003CD"/>
    <w:rsid w:val="00A01BAA"/>
    <w:rsid w:val="00A047DD"/>
    <w:rsid w:val="00A06B58"/>
    <w:rsid w:val="00A06D7F"/>
    <w:rsid w:val="00A0796E"/>
    <w:rsid w:val="00A158E4"/>
    <w:rsid w:val="00A1686C"/>
    <w:rsid w:val="00A1760A"/>
    <w:rsid w:val="00A20035"/>
    <w:rsid w:val="00A2121D"/>
    <w:rsid w:val="00A2240D"/>
    <w:rsid w:val="00A263B4"/>
    <w:rsid w:val="00A27C64"/>
    <w:rsid w:val="00A32346"/>
    <w:rsid w:val="00A32B5A"/>
    <w:rsid w:val="00A330FB"/>
    <w:rsid w:val="00A34B71"/>
    <w:rsid w:val="00A3564A"/>
    <w:rsid w:val="00A35868"/>
    <w:rsid w:val="00A363E0"/>
    <w:rsid w:val="00A3643F"/>
    <w:rsid w:val="00A37D4A"/>
    <w:rsid w:val="00A411D9"/>
    <w:rsid w:val="00A41D61"/>
    <w:rsid w:val="00A432F2"/>
    <w:rsid w:val="00A43304"/>
    <w:rsid w:val="00A47B8D"/>
    <w:rsid w:val="00A50215"/>
    <w:rsid w:val="00A50D2F"/>
    <w:rsid w:val="00A51D6F"/>
    <w:rsid w:val="00A57212"/>
    <w:rsid w:val="00A573ED"/>
    <w:rsid w:val="00A575A0"/>
    <w:rsid w:val="00A604B6"/>
    <w:rsid w:val="00A60AF8"/>
    <w:rsid w:val="00A611F9"/>
    <w:rsid w:val="00A62570"/>
    <w:rsid w:val="00A65754"/>
    <w:rsid w:val="00A6687F"/>
    <w:rsid w:val="00A71EB8"/>
    <w:rsid w:val="00A72D2D"/>
    <w:rsid w:val="00A73D42"/>
    <w:rsid w:val="00A73F6C"/>
    <w:rsid w:val="00A77748"/>
    <w:rsid w:val="00A81CA0"/>
    <w:rsid w:val="00A82577"/>
    <w:rsid w:val="00A83094"/>
    <w:rsid w:val="00A83D78"/>
    <w:rsid w:val="00A844EB"/>
    <w:rsid w:val="00A904BC"/>
    <w:rsid w:val="00A906C3"/>
    <w:rsid w:val="00A90828"/>
    <w:rsid w:val="00A920E1"/>
    <w:rsid w:val="00A9229C"/>
    <w:rsid w:val="00A955F7"/>
    <w:rsid w:val="00A95BFA"/>
    <w:rsid w:val="00AA05C1"/>
    <w:rsid w:val="00AA0FF0"/>
    <w:rsid w:val="00AA24D0"/>
    <w:rsid w:val="00AA39FB"/>
    <w:rsid w:val="00AA3DEB"/>
    <w:rsid w:val="00AA4EA8"/>
    <w:rsid w:val="00AA6BE5"/>
    <w:rsid w:val="00AA6E4E"/>
    <w:rsid w:val="00AA7888"/>
    <w:rsid w:val="00AB34CB"/>
    <w:rsid w:val="00AB6D87"/>
    <w:rsid w:val="00AB7215"/>
    <w:rsid w:val="00AB741B"/>
    <w:rsid w:val="00AC168A"/>
    <w:rsid w:val="00AC17B8"/>
    <w:rsid w:val="00AC2BA2"/>
    <w:rsid w:val="00AC2C61"/>
    <w:rsid w:val="00AC31D9"/>
    <w:rsid w:val="00AC3EF8"/>
    <w:rsid w:val="00AC571A"/>
    <w:rsid w:val="00AC64CC"/>
    <w:rsid w:val="00AD0E1F"/>
    <w:rsid w:val="00AD1F07"/>
    <w:rsid w:val="00AD1F59"/>
    <w:rsid w:val="00AD29EB"/>
    <w:rsid w:val="00AD3DD0"/>
    <w:rsid w:val="00AD494F"/>
    <w:rsid w:val="00AD6540"/>
    <w:rsid w:val="00AD6978"/>
    <w:rsid w:val="00AD6EF4"/>
    <w:rsid w:val="00AD7D30"/>
    <w:rsid w:val="00AE0900"/>
    <w:rsid w:val="00AE4876"/>
    <w:rsid w:val="00AE48CB"/>
    <w:rsid w:val="00AE4FEB"/>
    <w:rsid w:val="00AE6B82"/>
    <w:rsid w:val="00AE738B"/>
    <w:rsid w:val="00AE7A33"/>
    <w:rsid w:val="00AF16DA"/>
    <w:rsid w:val="00AF1A4D"/>
    <w:rsid w:val="00AF324E"/>
    <w:rsid w:val="00AF57B5"/>
    <w:rsid w:val="00B02055"/>
    <w:rsid w:val="00B037EB"/>
    <w:rsid w:val="00B04948"/>
    <w:rsid w:val="00B064CB"/>
    <w:rsid w:val="00B06576"/>
    <w:rsid w:val="00B069E6"/>
    <w:rsid w:val="00B100C4"/>
    <w:rsid w:val="00B104FC"/>
    <w:rsid w:val="00B14AFA"/>
    <w:rsid w:val="00B15B7A"/>
    <w:rsid w:val="00B176DA"/>
    <w:rsid w:val="00B216DB"/>
    <w:rsid w:val="00B21792"/>
    <w:rsid w:val="00B22AAF"/>
    <w:rsid w:val="00B2300D"/>
    <w:rsid w:val="00B233F7"/>
    <w:rsid w:val="00B2576D"/>
    <w:rsid w:val="00B25F01"/>
    <w:rsid w:val="00B2734B"/>
    <w:rsid w:val="00B3053C"/>
    <w:rsid w:val="00B4248B"/>
    <w:rsid w:val="00B42548"/>
    <w:rsid w:val="00B43802"/>
    <w:rsid w:val="00B44BD0"/>
    <w:rsid w:val="00B470E8"/>
    <w:rsid w:val="00B473B3"/>
    <w:rsid w:val="00B517B9"/>
    <w:rsid w:val="00B524AA"/>
    <w:rsid w:val="00B5716F"/>
    <w:rsid w:val="00B60DCD"/>
    <w:rsid w:val="00B65647"/>
    <w:rsid w:val="00B67C8E"/>
    <w:rsid w:val="00B71E3F"/>
    <w:rsid w:val="00B7315E"/>
    <w:rsid w:val="00B73F5B"/>
    <w:rsid w:val="00B75115"/>
    <w:rsid w:val="00B7790C"/>
    <w:rsid w:val="00B809C7"/>
    <w:rsid w:val="00B80F7C"/>
    <w:rsid w:val="00B82243"/>
    <w:rsid w:val="00B822C7"/>
    <w:rsid w:val="00B82BBF"/>
    <w:rsid w:val="00B84820"/>
    <w:rsid w:val="00B8749D"/>
    <w:rsid w:val="00B87B82"/>
    <w:rsid w:val="00B90477"/>
    <w:rsid w:val="00B91C7B"/>
    <w:rsid w:val="00B928BB"/>
    <w:rsid w:val="00B9325E"/>
    <w:rsid w:val="00B948F6"/>
    <w:rsid w:val="00B951D7"/>
    <w:rsid w:val="00B95B46"/>
    <w:rsid w:val="00B95FA8"/>
    <w:rsid w:val="00B97AEC"/>
    <w:rsid w:val="00BA1206"/>
    <w:rsid w:val="00BA129C"/>
    <w:rsid w:val="00BA29BA"/>
    <w:rsid w:val="00BA2C12"/>
    <w:rsid w:val="00BA5A44"/>
    <w:rsid w:val="00BA6C6E"/>
    <w:rsid w:val="00BA79B9"/>
    <w:rsid w:val="00BB045E"/>
    <w:rsid w:val="00BB1341"/>
    <w:rsid w:val="00BB266F"/>
    <w:rsid w:val="00BB3EBB"/>
    <w:rsid w:val="00BB46E1"/>
    <w:rsid w:val="00BB4F0D"/>
    <w:rsid w:val="00BB53D9"/>
    <w:rsid w:val="00BB5A33"/>
    <w:rsid w:val="00BB6E29"/>
    <w:rsid w:val="00BC00AB"/>
    <w:rsid w:val="00BC3922"/>
    <w:rsid w:val="00BC4460"/>
    <w:rsid w:val="00BC5BC6"/>
    <w:rsid w:val="00BC76FB"/>
    <w:rsid w:val="00BD1E2F"/>
    <w:rsid w:val="00BD1E79"/>
    <w:rsid w:val="00BD3ADC"/>
    <w:rsid w:val="00BD3CB8"/>
    <w:rsid w:val="00BD46EF"/>
    <w:rsid w:val="00BD4B6F"/>
    <w:rsid w:val="00BD74D2"/>
    <w:rsid w:val="00BE4E7E"/>
    <w:rsid w:val="00BE5A17"/>
    <w:rsid w:val="00BE7985"/>
    <w:rsid w:val="00BF01D2"/>
    <w:rsid w:val="00BF08DA"/>
    <w:rsid w:val="00BF1590"/>
    <w:rsid w:val="00BF394F"/>
    <w:rsid w:val="00BF5821"/>
    <w:rsid w:val="00BF6F57"/>
    <w:rsid w:val="00C01A7D"/>
    <w:rsid w:val="00C01D34"/>
    <w:rsid w:val="00C030D9"/>
    <w:rsid w:val="00C03FF7"/>
    <w:rsid w:val="00C047AE"/>
    <w:rsid w:val="00C05352"/>
    <w:rsid w:val="00C1024B"/>
    <w:rsid w:val="00C10905"/>
    <w:rsid w:val="00C14881"/>
    <w:rsid w:val="00C15157"/>
    <w:rsid w:val="00C1555D"/>
    <w:rsid w:val="00C15DCB"/>
    <w:rsid w:val="00C164E8"/>
    <w:rsid w:val="00C173B1"/>
    <w:rsid w:val="00C219A4"/>
    <w:rsid w:val="00C23895"/>
    <w:rsid w:val="00C23A95"/>
    <w:rsid w:val="00C241E0"/>
    <w:rsid w:val="00C246E0"/>
    <w:rsid w:val="00C263DF"/>
    <w:rsid w:val="00C26442"/>
    <w:rsid w:val="00C269F6"/>
    <w:rsid w:val="00C30098"/>
    <w:rsid w:val="00C308DA"/>
    <w:rsid w:val="00C33BE2"/>
    <w:rsid w:val="00C4116D"/>
    <w:rsid w:val="00C41816"/>
    <w:rsid w:val="00C41AD3"/>
    <w:rsid w:val="00C424FE"/>
    <w:rsid w:val="00C46116"/>
    <w:rsid w:val="00C4742B"/>
    <w:rsid w:val="00C4785A"/>
    <w:rsid w:val="00C4791A"/>
    <w:rsid w:val="00C50650"/>
    <w:rsid w:val="00C50D2D"/>
    <w:rsid w:val="00C51477"/>
    <w:rsid w:val="00C522CB"/>
    <w:rsid w:val="00C52616"/>
    <w:rsid w:val="00C52E7E"/>
    <w:rsid w:val="00C53B15"/>
    <w:rsid w:val="00C5532E"/>
    <w:rsid w:val="00C55A29"/>
    <w:rsid w:val="00C57D22"/>
    <w:rsid w:val="00C609F8"/>
    <w:rsid w:val="00C62AAB"/>
    <w:rsid w:val="00C63672"/>
    <w:rsid w:val="00C64018"/>
    <w:rsid w:val="00C64131"/>
    <w:rsid w:val="00C65318"/>
    <w:rsid w:val="00C6694B"/>
    <w:rsid w:val="00C67449"/>
    <w:rsid w:val="00C702CE"/>
    <w:rsid w:val="00C72CD7"/>
    <w:rsid w:val="00C73054"/>
    <w:rsid w:val="00C74171"/>
    <w:rsid w:val="00C81E5F"/>
    <w:rsid w:val="00C83720"/>
    <w:rsid w:val="00C84926"/>
    <w:rsid w:val="00C85347"/>
    <w:rsid w:val="00C85487"/>
    <w:rsid w:val="00C93111"/>
    <w:rsid w:val="00C940DF"/>
    <w:rsid w:val="00C94556"/>
    <w:rsid w:val="00C9754A"/>
    <w:rsid w:val="00C97EDA"/>
    <w:rsid w:val="00CA16B4"/>
    <w:rsid w:val="00CA1C99"/>
    <w:rsid w:val="00CA26C3"/>
    <w:rsid w:val="00CA49E5"/>
    <w:rsid w:val="00CB0EC9"/>
    <w:rsid w:val="00CB1E90"/>
    <w:rsid w:val="00CB3559"/>
    <w:rsid w:val="00CB4DAA"/>
    <w:rsid w:val="00CC1109"/>
    <w:rsid w:val="00CC142B"/>
    <w:rsid w:val="00CC1999"/>
    <w:rsid w:val="00CC2688"/>
    <w:rsid w:val="00CC4C1C"/>
    <w:rsid w:val="00CC786F"/>
    <w:rsid w:val="00CD2A7D"/>
    <w:rsid w:val="00CD41E5"/>
    <w:rsid w:val="00CD5894"/>
    <w:rsid w:val="00CD5BCF"/>
    <w:rsid w:val="00CD6711"/>
    <w:rsid w:val="00CD6792"/>
    <w:rsid w:val="00CD7CAF"/>
    <w:rsid w:val="00CE0D0B"/>
    <w:rsid w:val="00CE40A0"/>
    <w:rsid w:val="00CE46A6"/>
    <w:rsid w:val="00CE53F8"/>
    <w:rsid w:val="00CE7351"/>
    <w:rsid w:val="00CE7994"/>
    <w:rsid w:val="00CF000D"/>
    <w:rsid w:val="00CF152A"/>
    <w:rsid w:val="00CF46B0"/>
    <w:rsid w:val="00CF70C7"/>
    <w:rsid w:val="00CF70FA"/>
    <w:rsid w:val="00D01864"/>
    <w:rsid w:val="00D04252"/>
    <w:rsid w:val="00D044D2"/>
    <w:rsid w:val="00D05D91"/>
    <w:rsid w:val="00D061C7"/>
    <w:rsid w:val="00D10075"/>
    <w:rsid w:val="00D1096F"/>
    <w:rsid w:val="00D12276"/>
    <w:rsid w:val="00D12B57"/>
    <w:rsid w:val="00D13882"/>
    <w:rsid w:val="00D14BF5"/>
    <w:rsid w:val="00D2109C"/>
    <w:rsid w:val="00D237EA"/>
    <w:rsid w:val="00D24164"/>
    <w:rsid w:val="00D2552E"/>
    <w:rsid w:val="00D276F9"/>
    <w:rsid w:val="00D27F43"/>
    <w:rsid w:val="00D318A3"/>
    <w:rsid w:val="00D330F5"/>
    <w:rsid w:val="00D4011B"/>
    <w:rsid w:val="00D47A13"/>
    <w:rsid w:val="00D52A08"/>
    <w:rsid w:val="00D53B30"/>
    <w:rsid w:val="00D5413D"/>
    <w:rsid w:val="00D549EF"/>
    <w:rsid w:val="00D56965"/>
    <w:rsid w:val="00D61BCE"/>
    <w:rsid w:val="00D62A24"/>
    <w:rsid w:val="00D70717"/>
    <w:rsid w:val="00D70D94"/>
    <w:rsid w:val="00D70E11"/>
    <w:rsid w:val="00D71E55"/>
    <w:rsid w:val="00D7525B"/>
    <w:rsid w:val="00D768FF"/>
    <w:rsid w:val="00D77069"/>
    <w:rsid w:val="00D80C6D"/>
    <w:rsid w:val="00D80E62"/>
    <w:rsid w:val="00D80F0A"/>
    <w:rsid w:val="00D81AB1"/>
    <w:rsid w:val="00D81F09"/>
    <w:rsid w:val="00D84D4E"/>
    <w:rsid w:val="00D85841"/>
    <w:rsid w:val="00D908B5"/>
    <w:rsid w:val="00D923D1"/>
    <w:rsid w:val="00DA0C64"/>
    <w:rsid w:val="00DA0E0C"/>
    <w:rsid w:val="00DA2524"/>
    <w:rsid w:val="00DA33BC"/>
    <w:rsid w:val="00DA3E12"/>
    <w:rsid w:val="00DA47D9"/>
    <w:rsid w:val="00DA4CAD"/>
    <w:rsid w:val="00DA4F09"/>
    <w:rsid w:val="00DA6DCC"/>
    <w:rsid w:val="00DA6EE3"/>
    <w:rsid w:val="00DA7349"/>
    <w:rsid w:val="00DA750F"/>
    <w:rsid w:val="00DB1FD9"/>
    <w:rsid w:val="00DB4366"/>
    <w:rsid w:val="00DB65A7"/>
    <w:rsid w:val="00DC350B"/>
    <w:rsid w:val="00DC435D"/>
    <w:rsid w:val="00DC539C"/>
    <w:rsid w:val="00DD0D87"/>
    <w:rsid w:val="00DD34B4"/>
    <w:rsid w:val="00DD5F15"/>
    <w:rsid w:val="00DD6B68"/>
    <w:rsid w:val="00DE12FC"/>
    <w:rsid w:val="00DE3EB4"/>
    <w:rsid w:val="00DE4838"/>
    <w:rsid w:val="00DE60B0"/>
    <w:rsid w:val="00DE7E1F"/>
    <w:rsid w:val="00DF0911"/>
    <w:rsid w:val="00DF1A5C"/>
    <w:rsid w:val="00DF28F2"/>
    <w:rsid w:val="00DF4C60"/>
    <w:rsid w:val="00DF65A0"/>
    <w:rsid w:val="00DF6F5F"/>
    <w:rsid w:val="00DF73BD"/>
    <w:rsid w:val="00E02791"/>
    <w:rsid w:val="00E0434A"/>
    <w:rsid w:val="00E06365"/>
    <w:rsid w:val="00E06701"/>
    <w:rsid w:val="00E06C1C"/>
    <w:rsid w:val="00E12455"/>
    <w:rsid w:val="00E1413C"/>
    <w:rsid w:val="00E16A78"/>
    <w:rsid w:val="00E21AB8"/>
    <w:rsid w:val="00E21CE0"/>
    <w:rsid w:val="00E226B1"/>
    <w:rsid w:val="00E2378D"/>
    <w:rsid w:val="00E23D2D"/>
    <w:rsid w:val="00E242F9"/>
    <w:rsid w:val="00E24917"/>
    <w:rsid w:val="00E24993"/>
    <w:rsid w:val="00E2662D"/>
    <w:rsid w:val="00E30CDE"/>
    <w:rsid w:val="00E320FE"/>
    <w:rsid w:val="00E33431"/>
    <w:rsid w:val="00E3399E"/>
    <w:rsid w:val="00E34675"/>
    <w:rsid w:val="00E35EA0"/>
    <w:rsid w:val="00E35F57"/>
    <w:rsid w:val="00E36679"/>
    <w:rsid w:val="00E36844"/>
    <w:rsid w:val="00E372AA"/>
    <w:rsid w:val="00E376A9"/>
    <w:rsid w:val="00E40B6A"/>
    <w:rsid w:val="00E40BDE"/>
    <w:rsid w:val="00E42489"/>
    <w:rsid w:val="00E45268"/>
    <w:rsid w:val="00E46D26"/>
    <w:rsid w:val="00E46F34"/>
    <w:rsid w:val="00E46F57"/>
    <w:rsid w:val="00E5081B"/>
    <w:rsid w:val="00E5153D"/>
    <w:rsid w:val="00E5240E"/>
    <w:rsid w:val="00E52712"/>
    <w:rsid w:val="00E53036"/>
    <w:rsid w:val="00E604AF"/>
    <w:rsid w:val="00E62A02"/>
    <w:rsid w:val="00E7005D"/>
    <w:rsid w:val="00E713EC"/>
    <w:rsid w:val="00E71731"/>
    <w:rsid w:val="00E72386"/>
    <w:rsid w:val="00E72AD8"/>
    <w:rsid w:val="00E73BA9"/>
    <w:rsid w:val="00E747D9"/>
    <w:rsid w:val="00E74B63"/>
    <w:rsid w:val="00E768B2"/>
    <w:rsid w:val="00E7760C"/>
    <w:rsid w:val="00E809E3"/>
    <w:rsid w:val="00E8136A"/>
    <w:rsid w:val="00E823AF"/>
    <w:rsid w:val="00E834AB"/>
    <w:rsid w:val="00E858BB"/>
    <w:rsid w:val="00E86110"/>
    <w:rsid w:val="00E876FB"/>
    <w:rsid w:val="00E87943"/>
    <w:rsid w:val="00E9004A"/>
    <w:rsid w:val="00E91C3A"/>
    <w:rsid w:val="00E9271A"/>
    <w:rsid w:val="00E93A6D"/>
    <w:rsid w:val="00E9429E"/>
    <w:rsid w:val="00EA2C9D"/>
    <w:rsid w:val="00EA400B"/>
    <w:rsid w:val="00EA50DE"/>
    <w:rsid w:val="00EA610D"/>
    <w:rsid w:val="00EA6DFD"/>
    <w:rsid w:val="00EA776A"/>
    <w:rsid w:val="00EB0781"/>
    <w:rsid w:val="00EB131A"/>
    <w:rsid w:val="00EB2CC6"/>
    <w:rsid w:val="00EB3B4F"/>
    <w:rsid w:val="00EB3CB7"/>
    <w:rsid w:val="00EB5C48"/>
    <w:rsid w:val="00EC13BE"/>
    <w:rsid w:val="00EC13D4"/>
    <w:rsid w:val="00EC4E8E"/>
    <w:rsid w:val="00EC5F97"/>
    <w:rsid w:val="00EC6166"/>
    <w:rsid w:val="00ED290E"/>
    <w:rsid w:val="00ED2A4C"/>
    <w:rsid w:val="00ED2A6D"/>
    <w:rsid w:val="00ED3139"/>
    <w:rsid w:val="00ED4A08"/>
    <w:rsid w:val="00ED54B2"/>
    <w:rsid w:val="00ED75D7"/>
    <w:rsid w:val="00ED7BAA"/>
    <w:rsid w:val="00EE0524"/>
    <w:rsid w:val="00EE2287"/>
    <w:rsid w:val="00EE5C93"/>
    <w:rsid w:val="00EF17EE"/>
    <w:rsid w:val="00EF31C4"/>
    <w:rsid w:val="00EF7937"/>
    <w:rsid w:val="00F012B4"/>
    <w:rsid w:val="00F019DE"/>
    <w:rsid w:val="00F01FDE"/>
    <w:rsid w:val="00F03E41"/>
    <w:rsid w:val="00F05C5E"/>
    <w:rsid w:val="00F06B13"/>
    <w:rsid w:val="00F07669"/>
    <w:rsid w:val="00F07E85"/>
    <w:rsid w:val="00F125A5"/>
    <w:rsid w:val="00F12F2A"/>
    <w:rsid w:val="00F13EE0"/>
    <w:rsid w:val="00F1475D"/>
    <w:rsid w:val="00F17561"/>
    <w:rsid w:val="00F200EB"/>
    <w:rsid w:val="00F204B7"/>
    <w:rsid w:val="00F2071B"/>
    <w:rsid w:val="00F21F3D"/>
    <w:rsid w:val="00F22384"/>
    <w:rsid w:val="00F23FC5"/>
    <w:rsid w:val="00F2494A"/>
    <w:rsid w:val="00F256AC"/>
    <w:rsid w:val="00F26390"/>
    <w:rsid w:val="00F31E2E"/>
    <w:rsid w:val="00F32558"/>
    <w:rsid w:val="00F33587"/>
    <w:rsid w:val="00F34ACA"/>
    <w:rsid w:val="00F34AF2"/>
    <w:rsid w:val="00F3677D"/>
    <w:rsid w:val="00F406F6"/>
    <w:rsid w:val="00F41111"/>
    <w:rsid w:val="00F4201E"/>
    <w:rsid w:val="00F422AD"/>
    <w:rsid w:val="00F424E7"/>
    <w:rsid w:val="00F4280B"/>
    <w:rsid w:val="00F456C0"/>
    <w:rsid w:val="00F502FD"/>
    <w:rsid w:val="00F50792"/>
    <w:rsid w:val="00F57A38"/>
    <w:rsid w:val="00F57BEA"/>
    <w:rsid w:val="00F601C4"/>
    <w:rsid w:val="00F63618"/>
    <w:rsid w:val="00F63E28"/>
    <w:rsid w:val="00F644AE"/>
    <w:rsid w:val="00F64C3F"/>
    <w:rsid w:val="00F64CFC"/>
    <w:rsid w:val="00F6656E"/>
    <w:rsid w:val="00F7036E"/>
    <w:rsid w:val="00F70448"/>
    <w:rsid w:val="00F71504"/>
    <w:rsid w:val="00F72015"/>
    <w:rsid w:val="00F72FC9"/>
    <w:rsid w:val="00F73029"/>
    <w:rsid w:val="00F7579D"/>
    <w:rsid w:val="00F76283"/>
    <w:rsid w:val="00F809DF"/>
    <w:rsid w:val="00F81D7C"/>
    <w:rsid w:val="00F83D33"/>
    <w:rsid w:val="00F86F38"/>
    <w:rsid w:val="00F90463"/>
    <w:rsid w:val="00F907CC"/>
    <w:rsid w:val="00F92FD1"/>
    <w:rsid w:val="00F94C55"/>
    <w:rsid w:val="00F95618"/>
    <w:rsid w:val="00F95689"/>
    <w:rsid w:val="00F95D45"/>
    <w:rsid w:val="00F95E7A"/>
    <w:rsid w:val="00F9678A"/>
    <w:rsid w:val="00F970BB"/>
    <w:rsid w:val="00F97799"/>
    <w:rsid w:val="00FA023C"/>
    <w:rsid w:val="00FA0361"/>
    <w:rsid w:val="00FA0E11"/>
    <w:rsid w:val="00FA1B96"/>
    <w:rsid w:val="00FA3396"/>
    <w:rsid w:val="00FA5676"/>
    <w:rsid w:val="00FA6CEF"/>
    <w:rsid w:val="00FB0A80"/>
    <w:rsid w:val="00FB1877"/>
    <w:rsid w:val="00FB1D4A"/>
    <w:rsid w:val="00FB76EA"/>
    <w:rsid w:val="00FB7AE1"/>
    <w:rsid w:val="00FC0636"/>
    <w:rsid w:val="00FC0CB4"/>
    <w:rsid w:val="00FC38C7"/>
    <w:rsid w:val="00FC7671"/>
    <w:rsid w:val="00FD23FE"/>
    <w:rsid w:val="00FD4148"/>
    <w:rsid w:val="00FD5442"/>
    <w:rsid w:val="00FD7E25"/>
    <w:rsid w:val="00FE0DD0"/>
    <w:rsid w:val="00FE188C"/>
    <w:rsid w:val="00FE1A63"/>
    <w:rsid w:val="00FE23FC"/>
    <w:rsid w:val="00FE3F08"/>
    <w:rsid w:val="00FF1C84"/>
    <w:rsid w:val="00FF361F"/>
    <w:rsid w:val="00FF4613"/>
    <w:rsid w:val="00FF4A8F"/>
    <w:rsid w:val="00FF5991"/>
    <w:rsid w:val="00FF65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
    <w:name w:val="Normal"/>
    <w:qFormat/>
    <w:rsid w:val="00322110"/>
    <w:rPr>
      <w:sz w:val="24"/>
      <w:szCs w:val="24"/>
    </w:rPr>
  </w:style>
  <w:style w:type="paragraph" w:styleId="Cmsor1">
    <w:name w:val="heading 1"/>
    <w:aliases w:val="nem hasznalando"/>
    <w:basedOn w:val="Norml"/>
    <w:next w:val="Norml"/>
    <w:link w:val="Cmsor1Char"/>
    <w:uiPriority w:val="99"/>
    <w:qFormat/>
    <w:rsid w:val="002D57E3"/>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1A460F"/>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uiPriority w:val="99"/>
    <w:qFormat/>
    <w:locked/>
    <w:rsid w:val="001A460F"/>
    <w:pPr>
      <w:keepNext/>
      <w:ind w:firstLine="284"/>
      <w:jc w:val="center"/>
      <w:outlineLvl w:val="2"/>
    </w:pPr>
    <w:rPr>
      <w:b/>
      <w:bCs/>
      <w:szCs w:val="26"/>
    </w:rPr>
  </w:style>
  <w:style w:type="paragraph" w:styleId="Cmsor4">
    <w:name w:val="heading 4"/>
    <w:basedOn w:val="Norml"/>
    <w:next w:val="Norml"/>
    <w:link w:val="Cmsor4Char"/>
    <w:uiPriority w:val="99"/>
    <w:qFormat/>
    <w:locked/>
    <w:rsid w:val="001A460F"/>
    <w:pPr>
      <w:keepNext/>
      <w:ind w:firstLine="284"/>
      <w:jc w:val="right"/>
      <w:outlineLvl w:val="3"/>
    </w:pPr>
    <w:rPr>
      <w:b/>
      <w:bCs/>
      <w:sz w:val="26"/>
    </w:rPr>
  </w:style>
  <w:style w:type="paragraph" w:styleId="Cmsor5">
    <w:name w:val="heading 5"/>
    <w:basedOn w:val="Norml"/>
    <w:next w:val="Norml"/>
    <w:link w:val="Cmsor5Char"/>
    <w:uiPriority w:val="99"/>
    <w:qFormat/>
    <w:locked/>
    <w:rsid w:val="001A460F"/>
    <w:pPr>
      <w:keepNext/>
      <w:ind w:left="339" w:firstLine="284"/>
      <w:jc w:val="center"/>
      <w:outlineLvl w:val="4"/>
    </w:pPr>
    <w:rPr>
      <w:b/>
      <w:bCs/>
      <w:i/>
      <w:iCs/>
    </w:rPr>
  </w:style>
  <w:style w:type="paragraph" w:styleId="Cmsor6">
    <w:name w:val="heading 6"/>
    <w:basedOn w:val="Norml"/>
    <w:next w:val="Norml"/>
    <w:link w:val="Cmsor6Char"/>
    <w:uiPriority w:val="99"/>
    <w:qFormat/>
    <w:locked/>
    <w:rsid w:val="001A460F"/>
    <w:pPr>
      <w:keepNext/>
      <w:keepLines/>
      <w:spacing w:before="200"/>
      <w:outlineLvl w:val="5"/>
    </w:pPr>
    <w:rPr>
      <w:rFonts w:ascii="Cambria" w:hAnsi="Cambria"/>
      <w:i/>
      <w:iCs/>
      <w:color w:val="243F60"/>
    </w:rPr>
  </w:style>
  <w:style w:type="paragraph" w:styleId="Cmsor7">
    <w:name w:val="heading 7"/>
    <w:basedOn w:val="Norml"/>
    <w:next w:val="Norml"/>
    <w:link w:val="Cmsor7Char"/>
    <w:uiPriority w:val="99"/>
    <w:qFormat/>
    <w:rsid w:val="00520405"/>
    <w:pPr>
      <w:spacing w:before="240" w:after="60"/>
      <w:outlineLvl w:val="6"/>
    </w:pPr>
  </w:style>
  <w:style w:type="paragraph" w:styleId="Cmsor8">
    <w:name w:val="heading 8"/>
    <w:basedOn w:val="Norml"/>
    <w:next w:val="Norml"/>
    <w:link w:val="Cmsor8Char"/>
    <w:uiPriority w:val="99"/>
    <w:qFormat/>
    <w:locked/>
    <w:rsid w:val="001A460F"/>
    <w:pPr>
      <w:keepNext/>
      <w:ind w:firstLine="284"/>
      <w:jc w:val="both"/>
      <w:outlineLvl w:val="7"/>
    </w:pPr>
    <w:rPr>
      <w:b/>
      <w:bCs/>
      <w:sz w:val="26"/>
      <w:u w:val="single"/>
    </w:rPr>
  </w:style>
  <w:style w:type="paragraph" w:styleId="Cmsor9">
    <w:name w:val="heading 9"/>
    <w:basedOn w:val="Norml"/>
    <w:next w:val="Norml"/>
    <w:link w:val="Cmsor9Char"/>
    <w:uiPriority w:val="99"/>
    <w:qFormat/>
    <w:locked/>
    <w:rsid w:val="001A460F"/>
    <w:pPr>
      <w:keepNext/>
      <w:keepLines/>
      <w:spacing w:before="200"/>
      <w:outlineLvl w:val="8"/>
    </w:pPr>
    <w:rPr>
      <w:rFonts w:ascii="Cambria" w:hAnsi="Cambria"/>
      <w:i/>
      <w:iCs/>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nem hasznalando Char"/>
    <w:link w:val="Cmsor1"/>
    <w:uiPriority w:val="99"/>
    <w:locked/>
    <w:rsid w:val="00642CB7"/>
    <w:rPr>
      <w:rFonts w:ascii="Cambria" w:hAnsi="Cambria" w:cs="Times New Roman"/>
      <w:b/>
      <w:bCs/>
      <w:kern w:val="32"/>
      <w:sz w:val="32"/>
      <w:szCs w:val="32"/>
    </w:rPr>
  </w:style>
  <w:style w:type="character" w:customStyle="1" w:styleId="Cmsor2Char">
    <w:name w:val="Címsor 2 Char"/>
    <w:link w:val="Cmsor2"/>
    <w:uiPriority w:val="99"/>
    <w:semiHidden/>
    <w:locked/>
    <w:rsid w:val="001A460F"/>
    <w:rPr>
      <w:rFonts w:ascii="Cambria" w:hAnsi="Cambria" w:cs="Times New Roman"/>
      <w:b/>
      <w:bCs/>
      <w:color w:val="4F81BD"/>
      <w:sz w:val="26"/>
      <w:szCs w:val="26"/>
    </w:rPr>
  </w:style>
  <w:style w:type="character" w:customStyle="1" w:styleId="Cmsor3Char">
    <w:name w:val="Címsor 3 Char"/>
    <w:link w:val="Cmsor3"/>
    <w:uiPriority w:val="99"/>
    <w:locked/>
    <w:rsid w:val="001A460F"/>
    <w:rPr>
      <w:rFonts w:cs="Times New Roman"/>
      <w:b/>
      <w:bCs/>
      <w:sz w:val="26"/>
      <w:szCs w:val="26"/>
    </w:rPr>
  </w:style>
  <w:style w:type="character" w:customStyle="1" w:styleId="Cmsor4Char">
    <w:name w:val="Címsor 4 Char"/>
    <w:link w:val="Cmsor4"/>
    <w:uiPriority w:val="99"/>
    <w:locked/>
    <w:rsid w:val="001A460F"/>
    <w:rPr>
      <w:rFonts w:cs="Times New Roman"/>
      <w:b/>
      <w:bCs/>
      <w:sz w:val="24"/>
      <w:szCs w:val="24"/>
    </w:rPr>
  </w:style>
  <w:style w:type="character" w:customStyle="1" w:styleId="Cmsor5Char">
    <w:name w:val="Címsor 5 Char"/>
    <w:link w:val="Cmsor5"/>
    <w:uiPriority w:val="99"/>
    <w:locked/>
    <w:rsid w:val="001A460F"/>
    <w:rPr>
      <w:rFonts w:cs="Times New Roman"/>
      <w:b/>
      <w:bCs/>
      <w:i/>
      <w:iCs/>
      <w:sz w:val="24"/>
      <w:szCs w:val="24"/>
    </w:rPr>
  </w:style>
  <w:style w:type="character" w:customStyle="1" w:styleId="Cmsor6Char">
    <w:name w:val="Címsor 6 Char"/>
    <w:link w:val="Cmsor6"/>
    <w:uiPriority w:val="99"/>
    <w:semiHidden/>
    <w:locked/>
    <w:rsid w:val="001A460F"/>
    <w:rPr>
      <w:rFonts w:ascii="Cambria" w:hAnsi="Cambria" w:cs="Times New Roman"/>
      <w:i/>
      <w:iCs/>
      <w:color w:val="243F60"/>
      <w:sz w:val="24"/>
      <w:szCs w:val="24"/>
    </w:rPr>
  </w:style>
  <w:style w:type="character" w:customStyle="1" w:styleId="Cmsor7Char">
    <w:name w:val="Címsor 7 Char"/>
    <w:link w:val="Cmsor7"/>
    <w:uiPriority w:val="99"/>
    <w:locked/>
    <w:rsid w:val="00520405"/>
    <w:rPr>
      <w:rFonts w:cs="Times New Roman"/>
      <w:sz w:val="24"/>
      <w:szCs w:val="24"/>
    </w:rPr>
  </w:style>
  <w:style w:type="character" w:customStyle="1" w:styleId="Cmsor8Char">
    <w:name w:val="Címsor 8 Char"/>
    <w:link w:val="Cmsor8"/>
    <w:uiPriority w:val="99"/>
    <w:locked/>
    <w:rsid w:val="001A460F"/>
    <w:rPr>
      <w:rFonts w:cs="Times New Roman"/>
      <w:b/>
      <w:bCs/>
      <w:sz w:val="24"/>
      <w:szCs w:val="24"/>
      <w:u w:val="single"/>
    </w:rPr>
  </w:style>
  <w:style w:type="character" w:customStyle="1" w:styleId="Cmsor9Char">
    <w:name w:val="Címsor 9 Char"/>
    <w:link w:val="Cmsor9"/>
    <w:uiPriority w:val="99"/>
    <w:semiHidden/>
    <w:locked/>
    <w:rsid w:val="001A460F"/>
    <w:rPr>
      <w:rFonts w:ascii="Cambria" w:hAnsi="Cambria" w:cs="Times New Roman"/>
      <w:i/>
      <w:iCs/>
      <w:color w:val="404040"/>
    </w:rPr>
  </w:style>
  <w:style w:type="paragraph" w:customStyle="1" w:styleId="Szakasz">
    <w:name w:val="Szakasz"/>
    <w:basedOn w:val="Norml"/>
    <w:next w:val="Norml"/>
    <w:uiPriority w:val="99"/>
    <w:rsid w:val="00EA6DFD"/>
    <w:pPr>
      <w:keepNext/>
      <w:autoSpaceDE w:val="0"/>
      <w:autoSpaceDN w:val="0"/>
      <w:adjustRightInd w:val="0"/>
      <w:spacing w:before="360" w:after="360" w:line="360" w:lineRule="auto"/>
      <w:jc w:val="center"/>
      <w:outlineLvl w:val="1"/>
    </w:pPr>
    <w:rPr>
      <w:b/>
      <w:bCs/>
      <w:sz w:val="28"/>
      <w:szCs w:val="26"/>
    </w:rPr>
  </w:style>
  <w:style w:type="paragraph" w:customStyle="1" w:styleId="Alcmkodif">
    <w:name w:val="Alcímkodif"/>
    <w:basedOn w:val="Szakasz"/>
    <w:uiPriority w:val="99"/>
    <w:rsid w:val="00EA6DFD"/>
    <w:pPr>
      <w:spacing w:before="480" w:after="480"/>
      <w:outlineLvl w:val="9"/>
    </w:pPr>
    <w:rPr>
      <w:b w:val="0"/>
      <w:i/>
    </w:rPr>
  </w:style>
  <w:style w:type="paragraph" w:styleId="Buborkszveg">
    <w:name w:val="Balloon Text"/>
    <w:basedOn w:val="Norml"/>
    <w:link w:val="BuborkszvegChar"/>
    <w:uiPriority w:val="99"/>
    <w:semiHidden/>
    <w:rsid w:val="00EA6DFD"/>
    <w:rPr>
      <w:rFonts w:ascii="Tahoma" w:hAnsi="Tahoma" w:cs="Tahoma"/>
      <w:sz w:val="16"/>
      <w:szCs w:val="16"/>
    </w:rPr>
  </w:style>
  <w:style w:type="character" w:customStyle="1" w:styleId="BuborkszvegChar">
    <w:name w:val="Buborékszöveg Char"/>
    <w:link w:val="Buborkszveg"/>
    <w:uiPriority w:val="99"/>
    <w:semiHidden/>
    <w:locked/>
    <w:rsid w:val="00642CB7"/>
    <w:rPr>
      <w:rFonts w:cs="Times New Roman"/>
      <w:sz w:val="2"/>
    </w:rPr>
  </w:style>
  <w:style w:type="paragraph" w:styleId="Szvegtrzs3">
    <w:name w:val="Body Text 3"/>
    <w:basedOn w:val="Norml"/>
    <w:link w:val="Szvegtrzs3Char"/>
    <w:uiPriority w:val="99"/>
    <w:rsid w:val="00EA6DFD"/>
    <w:pPr>
      <w:spacing w:after="120"/>
    </w:pPr>
    <w:rPr>
      <w:sz w:val="16"/>
      <w:szCs w:val="16"/>
    </w:rPr>
  </w:style>
  <w:style w:type="character" w:customStyle="1" w:styleId="Szvegtrzs3Char">
    <w:name w:val="Szövegtörzs 3 Char"/>
    <w:link w:val="Szvegtrzs3"/>
    <w:uiPriority w:val="99"/>
    <w:locked/>
    <w:rsid w:val="00642CB7"/>
    <w:rPr>
      <w:rFonts w:cs="Times New Roman"/>
      <w:sz w:val="16"/>
      <w:szCs w:val="16"/>
    </w:rPr>
  </w:style>
  <w:style w:type="paragraph" w:customStyle="1" w:styleId="Fszveg">
    <w:name w:val="Főszöveg"/>
    <w:basedOn w:val="Szvegtrzs3"/>
    <w:uiPriority w:val="99"/>
    <w:rsid w:val="00EA6DFD"/>
    <w:pPr>
      <w:autoSpaceDE w:val="0"/>
      <w:autoSpaceDN w:val="0"/>
      <w:spacing w:after="0" w:line="360" w:lineRule="auto"/>
      <w:jc w:val="both"/>
    </w:pPr>
    <w:rPr>
      <w:sz w:val="28"/>
      <w:szCs w:val="26"/>
    </w:rPr>
  </w:style>
  <w:style w:type="paragraph" w:styleId="lfej">
    <w:name w:val="header"/>
    <w:basedOn w:val="Norml"/>
    <w:link w:val="lfejChar"/>
    <w:uiPriority w:val="99"/>
    <w:rsid w:val="00322110"/>
    <w:pPr>
      <w:tabs>
        <w:tab w:val="center" w:pos="4536"/>
        <w:tab w:val="right" w:pos="9072"/>
      </w:tabs>
    </w:pPr>
  </w:style>
  <w:style w:type="character" w:customStyle="1" w:styleId="lfejChar">
    <w:name w:val="Élőfej Char"/>
    <w:link w:val="lfej"/>
    <w:uiPriority w:val="99"/>
    <w:locked/>
    <w:rsid w:val="007D6FAE"/>
    <w:rPr>
      <w:rFonts w:cs="Times New Roman"/>
      <w:sz w:val="24"/>
      <w:szCs w:val="24"/>
    </w:rPr>
  </w:style>
  <w:style w:type="paragraph" w:styleId="llb">
    <w:name w:val="footer"/>
    <w:basedOn w:val="Norml"/>
    <w:link w:val="llbChar"/>
    <w:uiPriority w:val="99"/>
    <w:rsid w:val="00322110"/>
    <w:pPr>
      <w:tabs>
        <w:tab w:val="center" w:pos="4536"/>
        <w:tab w:val="right" w:pos="9072"/>
      </w:tabs>
    </w:pPr>
  </w:style>
  <w:style w:type="character" w:customStyle="1" w:styleId="llbChar">
    <w:name w:val="Élőláb Char"/>
    <w:link w:val="llb"/>
    <w:uiPriority w:val="99"/>
    <w:locked/>
    <w:rsid w:val="00642CB7"/>
    <w:rPr>
      <w:rFonts w:cs="Times New Roman"/>
      <w:sz w:val="24"/>
      <w:szCs w:val="24"/>
    </w:rPr>
  </w:style>
  <w:style w:type="table" w:styleId="Rcsostblzat">
    <w:name w:val="Table Grid"/>
    <w:basedOn w:val="Normltblzat"/>
    <w:uiPriority w:val="99"/>
    <w:rsid w:val="0032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ktatszm">
    <w:name w:val="Iktatószám"/>
    <w:basedOn w:val="Norml"/>
    <w:uiPriority w:val="99"/>
    <w:rsid w:val="00322110"/>
    <w:pPr>
      <w:jc w:val="center"/>
    </w:pPr>
    <w:rPr>
      <w:b/>
      <w:caps/>
    </w:rPr>
  </w:style>
  <w:style w:type="paragraph" w:styleId="Cm">
    <w:name w:val="Title"/>
    <w:basedOn w:val="Norml"/>
    <w:link w:val="CmChar"/>
    <w:uiPriority w:val="99"/>
    <w:qFormat/>
    <w:rsid w:val="00322110"/>
    <w:pPr>
      <w:spacing w:before="240" w:after="60"/>
      <w:jc w:val="center"/>
      <w:outlineLvl w:val="0"/>
    </w:pPr>
    <w:rPr>
      <w:b/>
      <w:bCs/>
      <w:kern w:val="28"/>
    </w:rPr>
  </w:style>
  <w:style w:type="character" w:customStyle="1" w:styleId="CmChar">
    <w:name w:val="Cím Char"/>
    <w:link w:val="Cm"/>
    <w:uiPriority w:val="99"/>
    <w:locked/>
    <w:rsid w:val="00642CB7"/>
    <w:rPr>
      <w:rFonts w:ascii="Cambria" w:hAnsi="Cambria" w:cs="Times New Roman"/>
      <w:b/>
      <w:bCs/>
      <w:kern w:val="28"/>
      <w:sz w:val="32"/>
      <w:szCs w:val="32"/>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322110"/>
    <w:pPr>
      <w:spacing w:after="160" w:line="240" w:lineRule="exact"/>
    </w:pPr>
    <w:rPr>
      <w:rFonts w:ascii="Tahoma" w:hAnsi="Tahoma"/>
      <w:sz w:val="20"/>
      <w:szCs w:val="20"/>
      <w:lang w:val="en-US" w:eastAsia="en-US"/>
    </w:rPr>
  </w:style>
  <w:style w:type="character" w:styleId="Lbjegyzet-hivatkozs">
    <w:name w:val="footnote reference"/>
    <w:uiPriority w:val="99"/>
    <w:semiHidden/>
    <w:rsid w:val="00322110"/>
    <w:rPr>
      <w:rFonts w:cs="Times New Roman"/>
      <w:vertAlign w:val="superscript"/>
    </w:rPr>
  </w:style>
  <w:style w:type="character" w:styleId="Oldalszm">
    <w:name w:val="page number"/>
    <w:uiPriority w:val="99"/>
    <w:rsid w:val="00A906C3"/>
    <w:rPr>
      <w:rFonts w:cs="Times New Roman"/>
    </w:rPr>
  </w:style>
  <w:style w:type="character" w:styleId="Hiperhivatkozs">
    <w:name w:val="Hyperlink"/>
    <w:uiPriority w:val="99"/>
    <w:rsid w:val="007B2C3A"/>
    <w:rPr>
      <w:rFonts w:cs="Times New Roman"/>
      <w:color w:val="0000FF"/>
      <w:u w:val="single"/>
    </w:rPr>
  </w:style>
  <w:style w:type="paragraph" w:customStyle="1" w:styleId="heading3">
    <w:name w:val="heading3"/>
    <w:basedOn w:val="Norml"/>
    <w:uiPriority w:val="99"/>
    <w:rsid w:val="00EC6166"/>
    <w:pPr>
      <w:keepNext/>
      <w:jc w:val="both"/>
    </w:pPr>
    <w:rPr>
      <w:b/>
      <w:bCs/>
    </w:rPr>
  </w:style>
  <w:style w:type="paragraph" w:styleId="Lbjegyzetszveg">
    <w:name w:val="footnote text"/>
    <w:aliases w:val="Footnote Text Imre,FußnotentextE"/>
    <w:basedOn w:val="Norml"/>
    <w:link w:val="LbjegyzetszvegChar"/>
    <w:uiPriority w:val="99"/>
    <w:semiHidden/>
    <w:rsid w:val="00282223"/>
    <w:rPr>
      <w:sz w:val="20"/>
      <w:szCs w:val="20"/>
    </w:rPr>
  </w:style>
  <w:style w:type="character" w:customStyle="1" w:styleId="LbjegyzetszvegChar">
    <w:name w:val="Lábjegyzetszöveg Char"/>
    <w:aliases w:val="Footnote Text Imre Char,FußnotentextE Char"/>
    <w:link w:val="Lbjegyzetszveg"/>
    <w:uiPriority w:val="99"/>
    <w:semiHidden/>
    <w:locked/>
    <w:rsid w:val="00642CB7"/>
    <w:rPr>
      <w:rFonts w:cs="Times New Roman"/>
      <w:sz w:val="20"/>
      <w:szCs w:val="20"/>
    </w:rPr>
  </w:style>
  <w:style w:type="character" w:styleId="Jegyzethivatkozs">
    <w:name w:val="annotation reference"/>
    <w:uiPriority w:val="99"/>
    <w:semiHidden/>
    <w:rsid w:val="00074D11"/>
    <w:rPr>
      <w:rFonts w:cs="Times New Roman"/>
      <w:sz w:val="16"/>
      <w:szCs w:val="16"/>
    </w:rPr>
  </w:style>
  <w:style w:type="paragraph" w:styleId="Jegyzetszveg">
    <w:name w:val="annotation text"/>
    <w:basedOn w:val="Norml"/>
    <w:link w:val="JegyzetszvegChar"/>
    <w:uiPriority w:val="99"/>
    <w:semiHidden/>
    <w:rsid w:val="00074D11"/>
    <w:rPr>
      <w:sz w:val="20"/>
      <w:szCs w:val="20"/>
    </w:rPr>
  </w:style>
  <w:style w:type="character" w:customStyle="1" w:styleId="JegyzetszvegChar">
    <w:name w:val="Jegyzetszöveg Char"/>
    <w:link w:val="Jegyzetszveg"/>
    <w:uiPriority w:val="99"/>
    <w:semiHidden/>
    <w:locked/>
    <w:rsid w:val="00642CB7"/>
    <w:rPr>
      <w:rFonts w:cs="Times New Roman"/>
      <w:sz w:val="20"/>
      <w:szCs w:val="20"/>
    </w:rPr>
  </w:style>
  <w:style w:type="paragraph" w:customStyle="1" w:styleId="Char">
    <w:name w:val="Char"/>
    <w:basedOn w:val="Norml"/>
    <w:uiPriority w:val="99"/>
    <w:rsid w:val="00EC13BE"/>
    <w:rPr>
      <w:lang w:val="pl-PL" w:eastAsia="pl-PL"/>
    </w:rPr>
  </w:style>
  <w:style w:type="paragraph" w:styleId="Megjegyzstrgya">
    <w:name w:val="annotation subject"/>
    <w:basedOn w:val="Jegyzetszveg"/>
    <w:next w:val="Jegyzetszveg"/>
    <w:link w:val="MegjegyzstrgyaChar"/>
    <w:uiPriority w:val="99"/>
    <w:semiHidden/>
    <w:rsid w:val="00AC571A"/>
    <w:rPr>
      <w:b/>
      <w:bCs/>
    </w:rPr>
  </w:style>
  <w:style w:type="character" w:customStyle="1" w:styleId="MegjegyzstrgyaChar">
    <w:name w:val="Megjegyzés tárgya Char"/>
    <w:link w:val="Megjegyzstrgya"/>
    <w:uiPriority w:val="99"/>
    <w:semiHidden/>
    <w:locked/>
    <w:rsid w:val="00642CB7"/>
    <w:rPr>
      <w:rFonts w:cs="Times New Roman"/>
      <w:b/>
      <w:bCs/>
      <w:sz w:val="20"/>
      <w:szCs w:val="20"/>
    </w:rPr>
  </w:style>
  <w:style w:type="paragraph" w:customStyle="1" w:styleId="Stlus1">
    <w:name w:val="Stílus1"/>
    <w:basedOn w:val="Norml"/>
    <w:uiPriority w:val="99"/>
    <w:rsid w:val="00E9004A"/>
    <w:pPr>
      <w:jc w:val="both"/>
    </w:pPr>
    <w:rPr>
      <w:szCs w:val="20"/>
    </w:rPr>
  </w:style>
  <w:style w:type="paragraph" w:styleId="Dokumentumtrkp">
    <w:name w:val="Document Map"/>
    <w:basedOn w:val="Norml"/>
    <w:link w:val="DokumentumtrkpChar"/>
    <w:uiPriority w:val="99"/>
    <w:semiHidden/>
    <w:rsid w:val="002B5F08"/>
    <w:pPr>
      <w:shd w:val="clear" w:color="auto" w:fill="000080"/>
    </w:pPr>
    <w:rPr>
      <w:rFonts w:ascii="Tahoma" w:hAnsi="Tahoma" w:cs="Tahoma"/>
      <w:sz w:val="20"/>
      <w:szCs w:val="20"/>
    </w:rPr>
  </w:style>
  <w:style w:type="character" w:customStyle="1" w:styleId="DokumentumtrkpChar">
    <w:name w:val="Dokumentumtérkép Char"/>
    <w:link w:val="Dokumentumtrkp"/>
    <w:uiPriority w:val="99"/>
    <w:semiHidden/>
    <w:locked/>
    <w:rsid w:val="00642CB7"/>
    <w:rPr>
      <w:rFonts w:cs="Times New Roman"/>
      <w:sz w:val="2"/>
    </w:rPr>
  </w:style>
  <w:style w:type="paragraph" w:customStyle="1" w:styleId="CharCharCharCharCharCharCharCharCharCharCharCharCharCharChar1CharCharCharChar1">
    <w:name w:val="Char Char Char Char Char Char Char Char Char Char Char Char Char Char Char1 Char Char Char Char1"/>
    <w:basedOn w:val="Norml"/>
    <w:uiPriority w:val="99"/>
    <w:rsid w:val="008B24EA"/>
    <w:pPr>
      <w:spacing w:after="160" w:line="240" w:lineRule="exact"/>
    </w:pPr>
    <w:rPr>
      <w:rFonts w:ascii="Tahoma" w:hAnsi="Tahoma"/>
      <w:sz w:val="20"/>
      <w:szCs w:val="20"/>
      <w:lang w:val="en-US" w:eastAsia="en-US"/>
    </w:rPr>
  </w:style>
  <w:style w:type="paragraph" w:customStyle="1" w:styleId="Char1">
    <w:name w:val="Char1"/>
    <w:basedOn w:val="Norml"/>
    <w:uiPriority w:val="99"/>
    <w:rsid w:val="008B24EA"/>
    <w:rPr>
      <w:lang w:val="pl-PL" w:eastAsia="pl-PL"/>
    </w:rPr>
  </w:style>
  <w:style w:type="paragraph" w:styleId="Vltozat">
    <w:name w:val="Revision"/>
    <w:hidden/>
    <w:uiPriority w:val="99"/>
    <w:semiHidden/>
    <w:rsid w:val="008B24EA"/>
    <w:rPr>
      <w:sz w:val="24"/>
      <w:szCs w:val="24"/>
    </w:rPr>
  </w:style>
  <w:style w:type="paragraph" w:customStyle="1" w:styleId="Point0Char">
    <w:name w:val="Point 0 Char"/>
    <w:basedOn w:val="Norml"/>
    <w:link w:val="Point0CharChar"/>
    <w:uiPriority w:val="99"/>
    <w:rsid w:val="00234109"/>
    <w:pPr>
      <w:spacing w:before="120" w:after="120" w:line="360" w:lineRule="auto"/>
      <w:ind w:left="850" w:hanging="850"/>
    </w:pPr>
    <w:rPr>
      <w:lang w:eastAsia="en-US"/>
    </w:rPr>
  </w:style>
  <w:style w:type="character" w:customStyle="1" w:styleId="Point0CharChar">
    <w:name w:val="Point 0 Char Char"/>
    <w:link w:val="Point0Char"/>
    <w:uiPriority w:val="99"/>
    <w:locked/>
    <w:rsid w:val="00234109"/>
    <w:rPr>
      <w:rFonts w:cs="Times New Roman"/>
      <w:sz w:val="24"/>
      <w:szCs w:val="24"/>
      <w:lang w:eastAsia="en-US"/>
    </w:rPr>
  </w:style>
  <w:style w:type="character" w:styleId="Kiemels2">
    <w:name w:val="Strong"/>
    <w:uiPriority w:val="99"/>
    <w:qFormat/>
    <w:rsid w:val="0033475B"/>
    <w:rPr>
      <w:rFonts w:cs="Times New Roman"/>
      <w:b/>
      <w:bCs/>
    </w:rPr>
  </w:style>
  <w:style w:type="paragraph" w:customStyle="1" w:styleId="Nagy">
    <w:name w:val="Nagy"/>
    <w:basedOn w:val="Norml"/>
    <w:uiPriority w:val="99"/>
    <w:rsid w:val="00F406F6"/>
    <w:pPr>
      <w:jc w:val="both"/>
    </w:pPr>
    <w:rPr>
      <w:rFonts w:ascii="Roman PS" w:hAnsi="Roman PS"/>
      <w:szCs w:val="20"/>
    </w:rPr>
  </w:style>
  <w:style w:type="paragraph" w:styleId="Listaszerbekezds">
    <w:name w:val="List Paragraph"/>
    <w:basedOn w:val="Norml"/>
    <w:uiPriority w:val="99"/>
    <w:qFormat/>
    <w:rsid w:val="00537B7F"/>
    <w:pPr>
      <w:ind w:left="720"/>
      <w:contextualSpacing/>
    </w:pPr>
  </w:style>
  <w:style w:type="paragraph" w:styleId="Szvegtrzs">
    <w:name w:val="Body Text"/>
    <w:aliases w:val="Standard paragraph,Szövegtörzs Char1,Szövegtörzs Char Char"/>
    <w:basedOn w:val="Norml"/>
    <w:link w:val="SzvegtrzsChar"/>
    <w:uiPriority w:val="99"/>
    <w:rsid w:val="001A460F"/>
    <w:pPr>
      <w:spacing w:after="120"/>
    </w:pPr>
  </w:style>
  <w:style w:type="character" w:customStyle="1" w:styleId="SzvegtrzsChar">
    <w:name w:val="Szövegtörzs Char"/>
    <w:aliases w:val="Standard paragraph Char,Szövegtörzs Char1 Char,Szövegtörzs Char Char Char"/>
    <w:link w:val="Szvegtrzs"/>
    <w:uiPriority w:val="99"/>
    <w:semiHidden/>
    <w:locked/>
    <w:rsid w:val="001A460F"/>
    <w:rPr>
      <w:rFonts w:cs="Times New Roman"/>
      <w:sz w:val="24"/>
      <w:szCs w:val="24"/>
    </w:rPr>
  </w:style>
  <w:style w:type="paragraph" w:customStyle="1" w:styleId="BekezdsChar">
    <w:name w:val="Bekezdés Char"/>
    <w:basedOn w:val="Norml"/>
    <w:uiPriority w:val="99"/>
    <w:rsid w:val="001A460F"/>
    <w:pPr>
      <w:spacing w:before="240"/>
      <w:ind w:firstLine="709"/>
      <w:jc w:val="both"/>
    </w:pPr>
    <w:rPr>
      <w:sz w:val="26"/>
      <w:szCs w:val="20"/>
    </w:rPr>
  </w:style>
  <w:style w:type="paragraph" w:styleId="Szvegtrzsbehzssal">
    <w:name w:val="Body Text Indent"/>
    <w:basedOn w:val="Norml"/>
    <w:link w:val="SzvegtrzsbehzssalChar"/>
    <w:uiPriority w:val="99"/>
    <w:rsid w:val="001A460F"/>
    <w:pPr>
      <w:ind w:firstLine="360"/>
      <w:jc w:val="both"/>
    </w:pPr>
    <w:rPr>
      <w:sz w:val="26"/>
    </w:rPr>
  </w:style>
  <w:style w:type="character" w:customStyle="1" w:styleId="SzvegtrzsbehzssalChar">
    <w:name w:val="Szövegtörzs behúzással Char"/>
    <w:link w:val="Szvegtrzsbehzssal"/>
    <w:uiPriority w:val="99"/>
    <w:locked/>
    <w:rsid w:val="001A460F"/>
    <w:rPr>
      <w:rFonts w:cs="Times New Roman"/>
      <w:sz w:val="24"/>
      <w:szCs w:val="24"/>
    </w:rPr>
  </w:style>
  <w:style w:type="character" w:customStyle="1" w:styleId="BulletindentspacedCharChar1Char">
    <w:name w:val="Bullet indent spaced Char Char1 Char"/>
    <w:aliases w:val="Bullet indent spaced1 Char,Felsorolás Char Char Char Char Char Char Char Char Char1 Char,Felsorolás Char Char Char Char Char Char Char Char Char Char Char Char Char1 Char"/>
    <w:uiPriority w:val="99"/>
    <w:rsid w:val="001A460F"/>
    <w:rPr>
      <w:rFonts w:cs="Times New Roman"/>
      <w:sz w:val="26"/>
      <w:lang w:val="hu-HU" w:eastAsia="hu-HU" w:bidi="ar-SA"/>
    </w:rPr>
  </w:style>
  <w:style w:type="paragraph" w:styleId="Felsorols">
    <w:name w:val="List Bullet"/>
    <w:aliases w:val="Bullet indent spaced Char Char Char,Bullet indent spaced Char1,Felsorolás Char Char Char Char Char Char Char Char Char Char,Felsorolás Char Char Char Char Char Char Char Char Char Char Char Char Char Char"/>
    <w:basedOn w:val="Norml"/>
    <w:uiPriority w:val="99"/>
    <w:rsid w:val="001A460F"/>
    <w:pPr>
      <w:numPr>
        <w:numId w:val="15"/>
      </w:numPr>
      <w:jc w:val="both"/>
    </w:pPr>
    <w:rPr>
      <w:sz w:val="26"/>
      <w:szCs w:val="20"/>
    </w:rPr>
  </w:style>
  <w:style w:type="paragraph" w:customStyle="1" w:styleId="Felsorols2">
    <w:name w:val="Felsorolás2"/>
    <w:basedOn w:val="Norml"/>
    <w:uiPriority w:val="99"/>
    <w:rsid w:val="001A460F"/>
    <w:pPr>
      <w:numPr>
        <w:numId w:val="16"/>
      </w:numPr>
      <w:jc w:val="both"/>
    </w:pPr>
    <w:rPr>
      <w:sz w:val="26"/>
      <w:szCs w:val="20"/>
    </w:rPr>
  </w:style>
  <w:style w:type="paragraph" w:styleId="Szvegblokk">
    <w:name w:val="Block Text"/>
    <w:basedOn w:val="Norml"/>
    <w:uiPriority w:val="99"/>
    <w:rsid w:val="001A460F"/>
    <w:pPr>
      <w:ind w:left="72" w:right="-108" w:firstLine="284"/>
      <w:jc w:val="both"/>
    </w:pPr>
    <w:rPr>
      <w:sz w:val="26"/>
      <w:szCs w:val="20"/>
    </w:rPr>
  </w:style>
  <w:style w:type="paragraph" w:styleId="Szvegtrzsbehzssal2">
    <w:name w:val="Body Text Indent 2"/>
    <w:basedOn w:val="Norml"/>
    <w:link w:val="Szvegtrzsbehzssal2Char"/>
    <w:uiPriority w:val="99"/>
    <w:rsid w:val="001A460F"/>
    <w:pPr>
      <w:ind w:firstLine="708"/>
      <w:jc w:val="both"/>
    </w:pPr>
    <w:rPr>
      <w:sz w:val="26"/>
    </w:rPr>
  </w:style>
  <w:style w:type="character" w:customStyle="1" w:styleId="Szvegtrzsbehzssal2Char">
    <w:name w:val="Szövegtörzs behúzással 2 Char"/>
    <w:link w:val="Szvegtrzsbehzssal2"/>
    <w:uiPriority w:val="99"/>
    <w:locked/>
    <w:rsid w:val="001A460F"/>
    <w:rPr>
      <w:rFonts w:cs="Times New Roman"/>
      <w:sz w:val="24"/>
      <w:szCs w:val="24"/>
    </w:rPr>
  </w:style>
  <w:style w:type="paragraph" w:customStyle="1" w:styleId="BekezdsCharChar">
    <w:name w:val="Bekezdés Char Char"/>
    <w:basedOn w:val="Norml"/>
    <w:uiPriority w:val="99"/>
    <w:rsid w:val="001A460F"/>
    <w:pPr>
      <w:spacing w:before="240"/>
      <w:ind w:firstLine="709"/>
      <w:jc w:val="both"/>
    </w:pPr>
    <w:rPr>
      <w:sz w:val="26"/>
      <w:szCs w:val="20"/>
    </w:rPr>
  </w:style>
  <w:style w:type="paragraph" w:customStyle="1" w:styleId="Text1">
    <w:name w:val="Text 1"/>
    <w:basedOn w:val="Norml"/>
    <w:uiPriority w:val="99"/>
    <w:rsid w:val="001A460F"/>
    <w:pPr>
      <w:spacing w:after="240"/>
      <w:ind w:left="482" w:firstLine="284"/>
      <w:jc w:val="both"/>
    </w:pPr>
    <w:rPr>
      <w:szCs w:val="20"/>
      <w:lang w:val="en-GB" w:eastAsia="en-GB"/>
    </w:rPr>
  </w:style>
  <w:style w:type="paragraph" w:styleId="Szvegtrzs2">
    <w:name w:val="Body Text 2"/>
    <w:basedOn w:val="Norml"/>
    <w:link w:val="Szvegtrzs2Char"/>
    <w:uiPriority w:val="99"/>
    <w:rsid w:val="001A460F"/>
    <w:pPr>
      <w:ind w:firstLine="284"/>
      <w:jc w:val="both"/>
    </w:pPr>
    <w:rPr>
      <w:b/>
      <w:bCs/>
    </w:rPr>
  </w:style>
  <w:style w:type="character" w:customStyle="1" w:styleId="Szvegtrzs2Char">
    <w:name w:val="Szövegtörzs 2 Char"/>
    <w:link w:val="Szvegtrzs2"/>
    <w:uiPriority w:val="99"/>
    <w:locked/>
    <w:rsid w:val="001A460F"/>
    <w:rPr>
      <w:rFonts w:cs="Times New Roman"/>
      <w:b/>
      <w:bCs/>
      <w:sz w:val="24"/>
      <w:szCs w:val="24"/>
    </w:rPr>
  </w:style>
  <w:style w:type="paragraph" w:styleId="Szvegtrzsbehzssal3">
    <w:name w:val="Body Text Indent 3"/>
    <w:basedOn w:val="Norml"/>
    <w:link w:val="Szvegtrzsbehzssal3Char"/>
    <w:uiPriority w:val="99"/>
    <w:rsid w:val="001A460F"/>
    <w:pPr>
      <w:ind w:firstLine="360"/>
      <w:jc w:val="both"/>
    </w:pPr>
    <w:rPr>
      <w:sz w:val="26"/>
    </w:rPr>
  </w:style>
  <w:style w:type="character" w:customStyle="1" w:styleId="Szvegtrzsbehzssal3Char">
    <w:name w:val="Szövegtörzs behúzással 3 Char"/>
    <w:link w:val="Szvegtrzsbehzssal3"/>
    <w:uiPriority w:val="99"/>
    <w:locked/>
    <w:rsid w:val="001A460F"/>
    <w:rPr>
      <w:rFonts w:cs="Times New Roman"/>
      <w:sz w:val="24"/>
      <w:szCs w:val="24"/>
    </w:rPr>
  </w:style>
  <w:style w:type="paragraph" w:customStyle="1" w:styleId="Szveg">
    <w:name w:val="Szöveg"/>
    <w:basedOn w:val="Norml"/>
    <w:uiPriority w:val="99"/>
    <w:rsid w:val="001A460F"/>
    <w:pPr>
      <w:spacing w:after="120"/>
      <w:ind w:firstLine="284"/>
      <w:jc w:val="both"/>
    </w:pPr>
  </w:style>
  <w:style w:type="paragraph" w:customStyle="1" w:styleId="NumPar1">
    <w:name w:val="NumPar 1"/>
    <w:basedOn w:val="Norml"/>
    <w:next w:val="Text1"/>
    <w:uiPriority w:val="99"/>
    <w:rsid w:val="001A460F"/>
    <w:pPr>
      <w:numPr>
        <w:numId w:val="17"/>
      </w:numPr>
      <w:spacing w:before="120" w:after="120"/>
      <w:jc w:val="both"/>
    </w:pPr>
    <w:rPr>
      <w:szCs w:val="20"/>
      <w:lang w:val="en-GB" w:eastAsia="zh-CN"/>
    </w:rPr>
  </w:style>
  <w:style w:type="paragraph" w:customStyle="1" w:styleId="NumPar2">
    <w:name w:val="NumPar 2"/>
    <w:basedOn w:val="Norml"/>
    <w:next w:val="Norml"/>
    <w:uiPriority w:val="99"/>
    <w:rsid w:val="001A460F"/>
    <w:pPr>
      <w:tabs>
        <w:tab w:val="num" w:pos="850"/>
      </w:tabs>
      <w:spacing w:before="120" w:after="120"/>
      <w:ind w:left="850" w:hanging="850"/>
      <w:jc w:val="both"/>
    </w:pPr>
    <w:rPr>
      <w:szCs w:val="20"/>
      <w:lang w:val="en-GB" w:eastAsia="zh-CN"/>
    </w:rPr>
  </w:style>
  <w:style w:type="paragraph" w:customStyle="1" w:styleId="NumPar3">
    <w:name w:val="NumPar 3"/>
    <w:basedOn w:val="Norml"/>
    <w:next w:val="Norml"/>
    <w:uiPriority w:val="99"/>
    <w:rsid w:val="001A460F"/>
    <w:pPr>
      <w:tabs>
        <w:tab w:val="num" w:pos="850"/>
      </w:tabs>
      <w:spacing w:before="120" w:after="120"/>
      <w:ind w:left="850" w:hanging="850"/>
      <w:jc w:val="both"/>
    </w:pPr>
    <w:rPr>
      <w:szCs w:val="20"/>
      <w:lang w:val="en-GB" w:eastAsia="zh-CN"/>
    </w:rPr>
  </w:style>
  <w:style w:type="paragraph" w:customStyle="1" w:styleId="NumPar4">
    <w:name w:val="NumPar 4"/>
    <w:basedOn w:val="Norml"/>
    <w:next w:val="Norml"/>
    <w:uiPriority w:val="99"/>
    <w:rsid w:val="001A460F"/>
    <w:pPr>
      <w:tabs>
        <w:tab w:val="num" w:pos="850"/>
      </w:tabs>
      <w:spacing w:before="120" w:after="120"/>
      <w:ind w:left="850" w:hanging="850"/>
      <w:jc w:val="both"/>
    </w:pPr>
    <w:rPr>
      <w:szCs w:val="20"/>
      <w:lang w:val="en-GB" w:eastAsia="zh-CN"/>
    </w:rPr>
  </w:style>
  <w:style w:type="paragraph" w:customStyle="1" w:styleId="Bekezds">
    <w:name w:val="Bekezdés"/>
    <w:basedOn w:val="Norml"/>
    <w:uiPriority w:val="99"/>
    <w:rsid w:val="001A460F"/>
    <w:pPr>
      <w:spacing w:before="120" w:after="120"/>
      <w:ind w:firstLine="709"/>
      <w:jc w:val="both"/>
    </w:pPr>
    <w:rPr>
      <w:sz w:val="26"/>
      <w:szCs w:val="20"/>
    </w:rPr>
  </w:style>
  <w:style w:type="paragraph" w:customStyle="1" w:styleId="Titrearticle">
    <w:name w:val="Titre article"/>
    <w:basedOn w:val="Norml"/>
    <w:next w:val="Norml"/>
    <w:uiPriority w:val="99"/>
    <w:rsid w:val="001A460F"/>
    <w:pPr>
      <w:keepNext/>
      <w:spacing w:before="360" w:after="120"/>
      <w:ind w:firstLine="284"/>
      <w:jc w:val="center"/>
    </w:pPr>
    <w:rPr>
      <w:i/>
      <w:szCs w:val="20"/>
      <w:lang w:val="en-GB" w:eastAsia="zh-CN"/>
    </w:rPr>
  </w:style>
  <w:style w:type="paragraph" w:customStyle="1" w:styleId="Norml0">
    <w:name w:val="Norml"/>
    <w:uiPriority w:val="99"/>
    <w:rsid w:val="001A460F"/>
    <w:pPr>
      <w:autoSpaceDE w:val="0"/>
      <w:autoSpaceDN w:val="0"/>
      <w:adjustRightInd w:val="0"/>
      <w:ind w:firstLine="284"/>
      <w:jc w:val="both"/>
    </w:pPr>
    <w:rPr>
      <w:rFonts w:ascii="MS Sans Serif" w:hAnsi="MS Sans Serif"/>
      <w:sz w:val="24"/>
      <w:szCs w:val="24"/>
    </w:rPr>
  </w:style>
  <w:style w:type="paragraph" w:styleId="NormlWeb">
    <w:name w:val="Normal (Web)"/>
    <w:basedOn w:val="Norml"/>
    <w:uiPriority w:val="99"/>
    <w:rsid w:val="001A460F"/>
    <w:pPr>
      <w:spacing w:before="100" w:beforeAutospacing="1" w:after="100" w:afterAutospacing="1"/>
      <w:ind w:firstLine="284"/>
      <w:jc w:val="both"/>
    </w:pPr>
    <w:rPr>
      <w:rFonts w:ascii="Arial Unicode MS" w:eastAsia="Arial Unicode MS" w:hAnsi="Arial Unicode MS" w:cs="Arial Unicode MS"/>
    </w:rPr>
  </w:style>
  <w:style w:type="paragraph" w:styleId="Kpalrs">
    <w:name w:val="caption"/>
    <w:basedOn w:val="Norml"/>
    <w:next w:val="Norml"/>
    <w:uiPriority w:val="99"/>
    <w:qFormat/>
    <w:locked/>
    <w:rsid w:val="001A460F"/>
    <w:pPr>
      <w:ind w:firstLine="284"/>
      <w:jc w:val="center"/>
    </w:pPr>
    <w:rPr>
      <w:b/>
      <w:bCs/>
    </w:rPr>
  </w:style>
  <w:style w:type="paragraph" w:customStyle="1" w:styleId="Elsbekezds">
    <w:name w:val="Első bekezdés"/>
    <w:basedOn w:val="Norml"/>
    <w:uiPriority w:val="99"/>
    <w:rsid w:val="001A460F"/>
    <w:pPr>
      <w:spacing w:before="720"/>
      <w:ind w:firstLine="284"/>
      <w:jc w:val="both"/>
    </w:pPr>
    <w:rPr>
      <w:szCs w:val="20"/>
    </w:rPr>
  </w:style>
  <w:style w:type="paragraph" w:customStyle="1" w:styleId="font5">
    <w:name w:val="font5"/>
    <w:basedOn w:val="Norml"/>
    <w:uiPriority w:val="99"/>
    <w:rsid w:val="001A460F"/>
    <w:pPr>
      <w:spacing w:before="100" w:beforeAutospacing="1" w:after="100" w:afterAutospacing="1"/>
      <w:ind w:firstLine="284"/>
      <w:jc w:val="both"/>
    </w:pPr>
    <w:rPr>
      <w:rFonts w:eastAsia="Arial Unicode MS"/>
      <w:sz w:val="20"/>
      <w:szCs w:val="20"/>
    </w:rPr>
  </w:style>
  <w:style w:type="paragraph" w:customStyle="1" w:styleId="font6">
    <w:name w:val="font6"/>
    <w:basedOn w:val="Norml"/>
    <w:uiPriority w:val="99"/>
    <w:rsid w:val="001A460F"/>
    <w:pPr>
      <w:spacing w:before="100" w:beforeAutospacing="1" w:after="100" w:afterAutospacing="1"/>
      <w:ind w:firstLine="284"/>
      <w:jc w:val="both"/>
    </w:pPr>
    <w:rPr>
      <w:rFonts w:eastAsia="Arial Unicode MS"/>
      <w:i/>
      <w:iCs/>
      <w:sz w:val="20"/>
      <w:szCs w:val="20"/>
    </w:rPr>
  </w:style>
  <w:style w:type="paragraph" w:customStyle="1" w:styleId="xl24">
    <w:name w:val="xl24"/>
    <w:basedOn w:val="Norml"/>
    <w:uiPriority w:val="99"/>
    <w:rsid w:val="001A460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284"/>
      <w:jc w:val="both"/>
      <w:textAlignment w:val="top"/>
    </w:pPr>
    <w:rPr>
      <w:rFonts w:ascii="Arial Unicode MS" w:eastAsia="Arial Unicode MS" w:hAnsi="Arial Unicode MS" w:cs="Arial Unicode MS"/>
    </w:rPr>
  </w:style>
  <w:style w:type="character" w:styleId="Mrltotthiperhivatkozs">
    <w:name w:val="FollowedHyperlink"/>
    <w:uiPriority w:val="99"/>
    <w:semiHidden/>
    <w:rsid w:val="001A460F"/>
    <w:rPr>
      <w:rFonts w:cs="Times New Roman"/>
      <w:color w:val="800080"/>
      <w:u w:val="single"/>
    </w:rPr>
  </w:style>
  <w:style w:type="paragraph" w:customStyle="1" w:styleId="font7">
    <w:name w:val="font7"/>
    <w:basedOn w:val="Norml"/>
    <w:uiPriority w:val="99"/>
    <w:rsid w:val="001A460F"/>
    <w:pPr>
      <w:spacing w:before="100" w:beforeAutospacing="1" w:after="100" w:afterAutospacing="1"/>
    </w:pPr>
    <w:rPr>
      <w:rFonts w:ascii="Tahoma" w:hAnsi="Tahoma" w:cs="Tahoma"/>
      <w:color w:val="000000"/>
      <w:sz w:val="16"/>
      <w:szCs w:val="16"/>
    </w:rPr>
  </w:style>
  <w:style w:type="paragraph" w:customStyle="1" w:styleId="font8">
    <w:name w:val="font8"/>
    <w:basedOn w:val="Norml"/>
    <w:uiPriority w:val="99"/>
    <w:rsid w:val="001A460F"/>
    <w:pPr>
      <w:spacing w:before="100" w:beforeAutospacing="1" w:after="100" w:afterAutospacing="1"/>
    </w:pPr>
    <w:rPr>
      <w:rFonts w:ascii="Tahoma" w:hAnsi="Tahoma" w:cs="Tahoma"/>
      <w:b/>
      <w:bCs/>
      <w:color w:val="000000"/>
      <w:sz w:val="16"/>
      <w:szCs w:val="16"/>
    </w:rPr>
  </w:style>
  <w:style w:type="paragraph" w:customStyle="1" w:styleId="xl71">
    <w:name w:val="xl71"/>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Norml"/>
    <w:uiPriority w:val="99"/>
    <w:rsid w:val="001A460F"/>
    <w:pPr>
      <w:spacing w:before="100" w:beforeAutospacing="1" w:after="100" w:afterAutospacing="1"/>
    </w:pPr>
  </w:style>
  <w:style w:type="paragraph" w:customStyle="1" w:styleId="xl75">
    <w:name w:val="xl75"/>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l"/>
    <w:uiPriority w:val="99"/>
    <w:rsid w:val="001A460F"/>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9">
    <w:name w:val="xl79"/>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
    <w:uiPriority w:val="99"/>
    <w:rsid w:val="001A460F"/>
    <w:pPr>
      <w:spacing w:before="100" w:beforeAutospacing="1" w:after="100" w:afterAutospacing="1"/>
      <w:jc w:val="center"/>
      <w:textAlignment w:val="center"/>
    </w:pPr>
  </w:style>
  <w:style w:type="paragraph" w:customStyle="1" w:styleId="xl81">
    <w:name w:val="xl81"/>
    <w:basedOn w:val="Norml"/>
    <w:uiPriority w:val="99"/>
    <w:rsid w:val="001A460F"/>
    <w:pPr>
      <w:spacing w:before="100" w:beforeAutospacing="1" w:after="100" w:afterAutospacing="1"/>
      <w:textAlignment w:val="center"/>
    </w:pPr>
  </w:style>
  <w:style w:type="paragraph" w:customStyle="1" w:styleId="xl82">
    <w:name w:val="xl82"/>
    <w:basedOn w:val="Norml"/>
    <w:uiPriority w:val="99"/>
    <w:rsid w:val="001A460F"/>
    <w:pPr>
      <w:spacing w:before="100" w:beforeAutospacing="1" w:after="100" w:afterAutospacing="1"/>
      <w:jc w:val="right"/>
      <w:textAlignment w:val="center"/>
    </w:pPr>
  </w:style>
  <w:style w:type="table" w:styleId="Vilgosrnykols4jellszn">
    <w:name w:val="Light Shading Accent 4"/>
    <w:basedOn w:val="Normltblzat"/>
    <w:uiPriority w:val="99"/>
    <w:rsid w:val="00095CD4"/>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Vilgosrnykols2jellszn">
    <w:name w:val="Light Shading Accent 2"/>
    <w:basedOn w:val="Normltblzat"/>
    <w:uiPriority w:val="99"/>
    <w:rsid w:val="00095CD4"/>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Vilgosrnykols3jellszn">
    <w:name w:val="Light Shading Accent 3"/>
    <w:basedOn w:val="Normltblzat"/>
    <w:uiPriority w:val="99"/>
    <w:rsid w:val="00095CD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Nincstrkz1">
    <w:name w:val="Nincs térköz1"/>
    <w:qFormat/>
    <w:rsid w:val="00D24164"/>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
    <w:name w:val="Normal"/>
    <w:qFormat/>
    <w:rsid w:val="00322110"/>
    <w:rPr>
      <w:sz w:val="24"/>
      <w:szCs w:val="24"/>
    </w:rPr>
  </w:style>
  <w:style w:type="paragraph" w:styleId="Cmsor1">
    <w:name w:val="heading 1"/>
    <w:aliases w:val="nem hasznalando"/>
    <w:basedOn w:val="Norml"/>
    <w:next w:val="Norml"/>
    <w:link w:val="Cmsor1Char"/>
    <w:uiPriority w:val="99"/>
    <w:qFormat/>
    <w:rsid w:val="002D57E3"/>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1A460F"/>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uiPriority w:val="99"/>
    <w:qFormat/>
    <w:locked/>
    <w:rsid w:val="001A460F"/>
    <w:pPr>
      <w:keepNext/>
      <w:ind w:firstLine="284"/>
      <w:jc w:val="center"/>
      <w:outlineLvl w:val="2"/>
    </w:pPr>
    <w:rPr>
      <w:b/>
      <w:bCs/>
      <w:szCs w:val="26"/>
    </w:rPr>
  </w:style>
  <w:style w:type="paragraph" w:styleId="Cmsor4">
    <w:name w:val="heading 4"/>
    <w:basedOn w:val="Norml"/>
    <w:next w:val="Norml"/>
    <w:link w:val="Cmsor4Char"/>
    <w:uiPriority w:val="99"/>
    <w:qFormat/>
    <w:locked/>
    <w:rsid w:val="001A460F"/>
    <w:pPr>
      <w:keepNext/>
      <w:ind w:firstLine="284"/>
      <w:jc w:val="right"/>
      <w:outlineLvl w:val="3"/>
    </w:pPr>
    <w:rPr>
      <w:b/>
      <w:bCs/>
      <w:sz w:val="26"/>
    </w:rPr>
  </w:style>
  <w:style w:type="paragraph" w:styleId="Cmsor5">
    <w:name w:val="heading 5"/>
    <w:basedOn w:val="Norml"/>
    <w:next w:val="Norml"/>
    <w:link w:val="Cmsor5Char"/>
    <w:uiPriority w:val="99"/>
    <w:qFormat/>
    <w:locked/>
    <w:rsid w:val="001A460F"/>
    <w:pPr>
      <w:keepNext/>
      <w:ind w:left="339" w:firstLine="284"/>
      <w:jc w:val="center"/>
      <w:outlineLvl w:val="4"/>
    </w:pPr>
    <w:rPr>
      <w:b/>
      <w:bCs/>
      <w:i/>
      <w:iCs/>
    </w:rPr>
  </w:style>
  <w:style w:type="paragraph" w:styleId="Cmsor6">
    <w:name w:val="heading 6"/>
    <w:basedOn w:val="Norml"/>
    <w:next w:val="Norml"/>
    <w:link w:val="Cmsor6Char"/>
    <w:uiPriority w:val="99"/>
    <w:qFormat/>
    <w:locked/>
    <w:rsid w:val="001A460F"/>
    <w:pPr>
      <w:keepNext/>
      <w:keepLines/>
      <w:spacing w:before="200"/>
      <w:outlineLvl w:val="5"/>
    </w:pPr>
    <w:rPr>
      <w:rFonts w:ascii="Cambria" w:hAnsi="Cambria"/>
      <w:i/>
      <w:iCs/>
      <w:color w:val="243F60"/>
    </w:rPr>
  </w:style>
  <w:style w:type="paragraph" w:styleId="Cmsor7">
    <w:name w:val="heading 7"/>
    <w:basedOn w:val="Norml"/>
    <w:next w:val="Norml"/>
    <w:link w:val="Cmsor7Char"/>
    <w:uiPriority w:val="99"/>
    <w:qFormat/>
    <w:rsid w:val="00520405"/>
    <w:pPr>
      <w:spacing w:before="240" w:after="60"/>
      <w:outlineLvl w:val="6"/>
    </w:pPr>
  </w:style>
  <w:style w:type="paragraph" w:styleId="Cmsor8">
    <w:name w:val="heading 8"/>
    <w:basedOn w:val="Norml"/>
    <w:next w:val="Norml"/>
    <w:link w:val="Cmsor8Char"/>
    <w:uiPriority w:val="99"/>
    <w:qFormat/>
    <w:locked/>
    <w:rsid w:val="001A460F"/>
    <w:pPr>
      <w:keepNext/>
      <w:ind w:firstLine="284"/>
      <w:jc w:val="both"/>
      <w:outlineLvl w:val="7"/>
    </w:pPr>
    <w:rPr>
      <w:b/>
      <w:bCs/>
      <w:sz w:val="26"/>
      <w:u w:val="single"/>
    </w:rPr>
  </w:style>
  <w:style w:type="paragraph" w:styleId="Cmsor9">
    <w:name w:val="heading 9"/>
    <w:basedOn w:val="Norml"/>
    <w:next w:val="Norml"/>
    <w:link w:val="Cmsor9Char"/>
    <w:uiPriority w:val="99"/>
    <w:qFormat/>
    <w:locked/>
    <w:rsid w:val="001A460F"/>
    <w:pPr>
      <w:keepNext/>
      <w:keepLines/>
      <w:spacing w:before="200"/>
      <w:outlineLvl w:val="8"/>
    </w:pPr>
    <w:rPr>
      <w:rFonts w:ascii="Cambria" w:hAnsi="Cambria"/>
      <w:i/>
      <w:iCs/>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nem hasznalando Char"/>
    <w:link w:val="Cmsor1"/>
    <w:uiPriority w:val="99"/>
    <w:locked/>
    <w:rsid w:val="00642CB7"/>
    <w:rPr>
      <w:rFonts w:ascii="Cambria" w:hAnsi="Cambria" w:cs="Times New Roman"/>
      <w:b/>
      <w:bCs/>
      <w:kern w:val="32"/>
      <w:sz w:val="32"/>
      <w:szCs w:val="32"/>
    </w:rPr>
  </w:style>
  <w:style w:type="character" w:customStyle="1" w:styleId="Cmsor2Char">
    <w:name w:val="Címsor 2 Char"/>
    <w:link w:val="Cmsor2"/>
    <w:uiPriority w:val="99"/>
    <w:semiHidden/>
    <w:locked/>
    <w:rsid w:val="001A460F"/>
    <w:rPr>
      <w:rFonts w:ascii="Cambria" w:hAnsi="Cambria" w:cs="Times New Roman"/>
      <w:b/>
      <w:bCs/>
      <w:color w:val="4F81BD"/>
      <w:sz w:val="26"/>
      <w:szCs w:val="26"/>
    </w:rPr>
  </w:style>
  <w:style w:type="character" w:customStyle="1" w:styleId="Cmsor3Char">
    <w:name w:val="Címsor 3 Char"/>
    <w:link w:val="Cmsor3"/>
    <w:uiPriority w:val="99"/>
    <w:locked/>
    <w:rsid w:val="001A460F"/>
    <w:rPr>
      <w:rFonts w:cs="Times New Roman"/>
      <w:b/>
      <w:bCs/>
      <w:sz w:val="26"/>
      <w:szCs w:val="26"/>
    </w:rPr>
  </w:style>
  <w:style w:type="character" w:customStyle="1" w:styleId="Cmsor4Char">
    <w:name w:val="Címsor 4 Char"/>
    <w:link w:val="Cmsor4"/>
    <w:uiPriority w:val="99"/>
    <w:locked/>
    <w:rsid w:val="001A460F"/>
    <w:rPr>
      <w:rFonts w:cs="Times New Roman"/>
      <w:b/>
      <w:bCs/>
      <w:sz w:val="24"/>
      <w:szCs w:val="24"/>
    </w:rPr>
  </w:style>
  <w:style w:type="character" w:customStyle="1" w:styleId="Cmsor5Char">
    <w:name w:val="Címsor 5 Char"/>
    <w:link w:val="Cmsor5"/>
    <w:uiPriority w:val="99"/>
    <w:locked/>
    <w:rsid w:val="001A460F"/>
    <w:rPr>
      <w:rFonts w:cs="Times New Roman"/>
      <w:b/>
      <w:bCs/>
      <w:i/>
      <w:iCs/>
      <w:sz w:val="24"/>
      <w:szCs w:val="24"/>
    </w:rPr>
  </w:style>
  <w:style w:type="character" w:customStyle="1" w:styleId="Cmsor6Char">
    <w:name w:val="Címsor 6 Char"/>
    <w:link w:val="Cmsor6"/>
    <w:uiPriority w:val="99"/>
    <w:semiHidden/>
    <w:locked/>
    <w:rsid w:val="001A460F"/>
    <w:rPr>
      <w:rFonts w:ascii="Cambria" w:hAnsi="Cambria" w:cs="Times New Roman"/>
      <w:i/>
      <w:iCs/>
      <w:color w:val="243F60"/>
      <w:sz w:val="24"/>
      <w:szCs w:val="24"/>
    </w:rPr>
  </w:style>
  <w:style w:type="character" w:customStyle="1" w:styleId="Cmsor7Char">
    <w:name w:val="Címsor 7 Char"/>
    <w:link w:val="Cmsor7"/>
    <w:uiPriority w:val="99"/>
    <w:locked/>
    <w:rsid w:val="00520405"/>
    <w:rPr>
      <w:rFonts w:cs="Times New Roman"/>
      <w:sz w:val="24"/>
      <w:szCs w:val="24"/>
    </w:rPr>
  </w:style>
  <w:style w:type="character" w:customStyle="1" w:styleId="Cmsor8Char">
    <w:name w:val="Címsor 8 Char"/>
    <w:link w:val="Cmsor8"/>
    <w:uiPriority w:val="99"/>
    <w:locked/>
    <w:rsid w:val="001A460F"/>
    <w:rPr>
      <w:rFonts w:cs="Times New Roman"/>
      <w:b/>
      <w:bCs/>
      <w:sz w:val="24"/>
      <w:szCs w:val="24"/>
      <w:u w:val="single"/>
    </w:rPr>
  </w:style>
  <w:style w:type="character" w:customStyle="1" w:styleId="Cmsor9Char">
    <w:name w:val="Címsor 9 Char"/>
    <w:link w:val="Cmsor9"/>
    <w:uiPriority w:val="99"/>
    <w:semiHidden/>
    <w:locked/>
    <w:rsid w:val="001A460F"/>
    <w:rPr>
      <w:rFonts w:ascii="Cambria" w:hAnsi="Cambria" w:cs="Times New Roman"/>
      <w:i/>
      <w:iCs/>
      <w:color w:val="404040"/>
    </w:rPr>
  </w:style>
  <w:style w:type="paragraph" w:customStyle="1" w:styleId="Szakasz">
    <w:name w:val="Szakasz"/>
    <w:basedOn w:val="Norml"/>
    <w:next w:val="Norml"/>
    <w:uiPriority w:val="99"/>
    <w:rsid w:val="00EA6DFD"/>
    <w:pPr>
      <w:keepNext/>
      <w:autoSpaceDE w:val="0"/>
      <w:autoSpaceDN w:val="0"/>
      <w:adjustRightInd w:val="0"/>
      <w:spacing w:before="360" w:after="360" w:line="360" w:lineRule="auto"/>
      <w:jc w:val="center"/>
      <w:outlineLvl w:val="1"/>
    </w:pPr>
    <w:rPr>
      <w:b/>
      <w:bCs/>
      <w:sz w:val="28"/>
      <w:szCs w:val="26"/>
    </w:rPr>
  </w:style>
  <w:style w:type="paragraph" w:customStyle="1" w:styleId="Alcmkodif">
    <w:name w:val="Alcímkodif"/>
    <w:basedOn w:val="Szakasz"/>
    <w:uiPriority w:val="99"/>
    <w:rsid w:val="00EA6DFD"/>
    <w:pPr>
      <w:spacing w:before="480" w:after="480"/>
      <w:outlineLvl w:val="9"/>
    </w:pPr>
    <w:rPr>
      <w:b w:val="0"/>
      <w:i/>
    </w:rPr>
  </w:style>
  <w:style w:type="paragraph" w:styleId="Buborkszveg">
    <w:name w:val="Balloon Text"/>
    <w:basedOn w:val="Norml"/>
    <w:link w:val="BuborkszvegChar"/>
    <w:uiPriority w:val="99"/>
    <w:semiHidden/>
    <w:rsid w:val="00EA6DFD"/>
    <w:rPr>
      <w:rFonts w:ascii="Tahoma" w:hAnsi="Tahoma" w:cs="Tahoma"/>
      <w:sz w:val="16"/>
      <w:szCs w:val="16"/>
    </w:rPr>
  </w:style>
  <w:style w:type="character" w:customStyle="1" w:styleId="BuborkszvegChar">
    <w:name w:val="Buborékszöveg Char"/>
    <w:link w:val="Buborkszveg"/>
    <w:uiPriority w:val="99"/>
    <w:semiHidden/>
    <w:locked/>
    <w:rsid w:val="00642CB7"/>
    <w:rPr>
      <w:rFonts w:cs="Times New Roman"/>
      <w:sz w:val="2"/>
    </w:rPr>
  </w:style>
  <w:style w:type="paragraph" w:styleId="Szvegtrzs3">
    <w:name w:val="Body Text 3"/>
    <w:basedOn w:val="Norml"/>
    <w:link w:val="Szvegtrzs3Char"/>
    <w:uiPriority w:val="99"/>
    <w:rsid w:val="00EA6DFD"/>
    <w:pPr>
      <w:spacing w:after="120"/>
    </w:pPr>
    <w:rPr>
      <w:sz w:val="16"/>
      <w:szCs w:val="16"/>
    </w:rPr>
  </w:style>
  <w:style w:type="character" w:customStyle="1" w:styleId="Szvegtrzs3Char">
    <w:name w:val="Szövegtörzs 3 Char"/>
    <w:link w:val="Szvegtrzs3"/>
    <w:uiPriority w:val="99"/>
    <w:locked/>
    <w:rsid w:val="00642CB7"/>
    <w:rPr>
      <w:rFonts w:cs="Times New Roman"/>
      <w:sz w:val="16"/>
      <w:szCs w:val="16"/>
    </w:rPr>
  </w:style>
  <w:style w:type="paragraph" w:customStyle="1" w:styleId="Fszveg">
    <w:name w:val="Főszöveg"/>
    <w:basedOn w:val="Szvegtrzs3"/>
    <w:uiPriority w:val="99"/>
    <w:rsid w:val="00EA6DFD"/>
    <w:pPr>
      <w:autoSpaceDE w:val="0"/>
      <w:autoSpaceDN w:val="0"/>
      <w:spacing w:after="0" w:line="360" w:lineRule="auto"/>
      <w:jc w:val="both"/>
    </w:pPr>
    <w:rPr>
      <w:sz w:val="28"/>
      <w:szCs w:val="26"/>
    </w:rPr>
  </w:style>
  <w:style w:type="paragraph" w:styleId="lfej">
    <w:name w:val="header"/>
    <w:basedOn w:val="Norml"/>
    <w:link w:val="lfejChar"/>
    <w:uiPriority w:val="99"/>
    <w:rsid w:val="00322110"/>
    <w:pPr>
      <w:tabs>
        <w:tab w:val="center" w:pos="4536"/>
        <w:tab w:val="right" w:pos="9072"/>
      </w:tabs>
    </w:pPr>
  </w:style>
  <w:style w:type="character" w:customStyle="1" w:styleId="lfejChar">
    <w:name w:val="Élőfej Char"/>
    <w:link w:val="lfej"/>
    <w:uiPriority w:val="99"/>
    <w:locked/>
    <w:rsid w:val="007D6FAE"/>
    <w:rPr>
      <w:rFonts w:cs="Times New Roman"/>
      <w:sz w:val="24"/>
      <w:szCs w:val="24"/>
    </w:rPr>
  </w:style>
  <w:style w:type="paragraph" w:styleId="llb">
    <w:name w:val="footer"/>
    <w:basedOn w:val="Norml"/>
    <w:link w:val="llbChar"/>
    <w:uiPriority w:val="99"/>
    <w:rsid w:val="00322110"/>
    <w:pPr>
      <w:tabs>
        <w:tab w:val="center" w:pos="4536"/>
        <w:tab w:val="right" w:pos="9072"/>
      </w:tabs>
    </w:pPr>
  </w:style>
  <w:style w:type="character" w:customStyle="1" w:styleId="llbChar">
    <w:name w:val="Élőláb Char"/>
    <w:link w:val="llb"/>
    <w:uiPriority w:val="99"/>
    <w:locked/>
    <w:rsid w:val="00642CB7"/>
    <w:rPr>
      <w:rFonts w:cs="Times New Roman"/>
      <w:sz w:val="24"/>
      <w:szCs w:val="24"/>
    </w:rPr>
  </w:style>
  <w:style w:type="table" w:styleId="Rcsostblzat">
    <w:name w:val="Table Grid"/>
    <w:basedOn w:val="Normltblzat"/>
    <w:uiPriority w:val="99"/>
    <w:rsid w:val="0032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ktatszm">
    <w:name w:val="Iktatószám"/>
    <w:basedOn w:val="Norml"/>
    <w:uiPriority w:val="99"/>
    <w:rsid w:val="00322110"/>
    <w:pPr>
      <w:jc w:val="center"/>
    </w:pPr>
    <w:rPr>
      <w:b/>
      <w:caps/>
    </w:rPr>
  </w:style>
  <w:style w:type="paragraph" w:styleId="Cm">
    <w:name w:val="Title"/>
    <w:basedOn w:val="Norml"/>
    <w:link w:val="CmChar"/>
    <w:uiPriority w:val="99"/>
    <w:qFormat/>
    <w:rsid w:val="00322110"/>
    <w:pPr>
      <w:spacing w:before="240" w:after="60"/>
      <w:jc w:val="center"/>
      <w:outlineLvl w:val="0"/>
    </w:pPr>
    <w:rPr>
      <w:b/>
      <w:bCs/>
      <w:kern w:val="28"/>
    </w:rPr>
  </w:style>
  <w:style w:type="character" w:customStyle="1" w:styleId="CmChar">
    <w:name w:val="Cím Char"/>
    <w:link w:val="Cm"/>
    <w:uiPriority w:val="99"/>
    <w:locked/>
    <w:rsid w:val="00642CB7"/>
    <w:rPr>
      <w:rFonts w:ascii="Cambria" w:hAnsi="Cambria" w:cs="Times New Roman"/>
      <w:b/>
      <w:bCs/>
      <w:kern w:val="28"/>
      <w:sz w:val="32"/>
      <w:szCs w:val="32"/>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322110"/>
    <w:pPr>
      <w:spacing w:after="160" w:line="240" w:lineRule="exact"/>
    </w:pPr>
    <w:rPr>
      <w:rFonts w:ascii="Tahoma" w:hAnsi="Tahoma"/>
      <w:sz w:val="20"/>
      <w:szCs w:val="20"/>
      <w:lang w:val="en-US" w:eastAsia="en-US"/>
    </w:rPr>
  </w:style>
  <w:style w:type="character" w:styleId="Lbjegyzet-hivatkozs">
    <w:name w:val="footnote reference"/>
    <w:uiPriority w:val="99"/>
    <w:semiHidden/>
    <w:rsid w:val="00322110"/>
    <w:rPr>
      <w:rFonts w:cs="Times New Roman"/>
      <w:vertAlign w:val="superscript"/>
    </w:rPr>
  </w:style>
  <w:style w:type="character" w:styleId="Oldalszm">
    <w:name w:val="page number"/>
    <w:uiPriority w:val="99"/>
    <w:rsid w:val="00A906C3"/>
    <w:rPr>
      <w:rFonts w:cs="Times New Roman"/>
    </w:rPr>
  </w:style>
  <w:style w:type="character" w:styleId="Hiperhivatkozs">
    <w:name w:val="Hyperlink"/>
    <w:uiPriority w:val="99"/>
    <w:rsid w:val="007B2C3A"/>
    <w:rPr>
      <w:rFonts w:cs="Times New Roman"/>
      <w:color w:val="0000FF"/>
      <w:u w:val="single"/>
    </w:rPr>
  </w:style>
  <w:style w:type="paragraph" w:customStyle="1" w:styleId="heading3">
    <w:name w:val="heading3"/>
    <w:basedOn w:val="Norml"/>
    <w:uiPriority w:val="99"/>
    <w:rsid w:val="00EC6166"/>
    <w:pPr>
      <w:keepNext/>
      <w:jc w:val="both"/>
    </w:pPr>
    <w:rPr>
      <w:b/>
      <w:bCs/>
    </w:rPr>
  </w:style>
  <w:style w:type="paragraph" w:styleId="Lbjegyzetszveg">
    <w:name w:val="footnote text"/>
    <w:aliases w:val="Footnote Text Imre,FußnotentextE"/>
    <w:basedOn w:val="Norml"/>
    <w:link w:val="LbjegyzetszvegChar"/>
    <w:uiPriority w:val="99"/>
    <w:semiHidden/>
    <w:rsid w:val="00282223"/>
    <w:rPr>
      <w:sz w:val="20"/>
      <w:szCs w:val="20"/>
    </w:rPr>
  </w:style>
  <w:style w:type="character" w:customStyle="1" w:styleId="LbjegyzetszvegChar">
    <w:name w:val="Lábjegyzetszöveg Char"/>
    <w:aliases w:val="Footnote Text Imre Char,FußnotentextE Char"/>
    <w:link w:val="Lbjegyzetszveg"/>
    <w:uiPriority w:val="99"/>
    <w:semiHidden/>
    <w:locked/>
    <w:rsid w:val="00642CB7"/>
    <w:rPr>
      <w:rFonts w:cs="Times New Roman"/>
      <w:sz w:val="20"/>
      <w:szCs w:val="20"/>
    </w:rPr>
  </w:style>
  <w:style w:type="character" w:styleId="Jegyzethivatkozs">
    <w:name w:val="annotation reference"/>
    <w:uiPriority w:val="99"/>
    <w:semiHidden/>
    <w:rsid w:val="00074D11"/>
    <w:rPr>
      <w:rFonts w:cs="Times New Roman"/>
      <w:sz w:val="16"/>
      <w:szCs w:val="16"/>
    </w:rPr>
  </w:style>
  <w:style w:type="paragraph" w:styleId="Jegyzetszveg">
    <w:name w:val="annotation text"/>
    <w:basedOn w:val="Norml"/>
    <w:link w:val="JegyzetszvegChar"/>
    <w:uiPriority w:val="99"/>
    <w:semiHidden/>
    <w:rsid w:val="00074D11"/>
    <w:rPr>
      <w:sz w:val="20"/>
      <w:szCs w:val="20"/>
    </w:rPr>
  </w:style>
  <w:style w:type="character" w:customStyle="1" w:styleId="JegyzetszvegChar">
    <w:name w:val="Jegyzetszöveg Char"/>
    <w:link w:val="Jegyzetszveg"/>
    <w:uiPriority w:val="99"/>
    <w:semiHidden/>
    <w:locked/>
    <w:rsid w:val="00642CB7"/>
    <w:rPr>
      <w:rFonts w:cs="Times New Roman"/>
      <w:sz w:val="20"/>
      <w:szCs w:val="20"/>
    </w:rPr>
  </w:style>
  <w:style w:type="paragraph" w:customStyle="1" w:styleId="Char">
    <w:name w:val="Char"/>
    <w:basedOn w:val="Norml"/>
    <w:uiPriority w:val="99"/>
    <w:rsid w:val="00EC13BE"/>
    <w:rPr>
      <w:lang w:val="pl-PL" w:eastAsia="pl-PL"/>
    </w:rPr>
  </w:style>
  <w:style w:type="paragraph" w:styleId="Megjegyzstrgya">
    <w:name w:val="annotation subject"/>
    <w:basedOn w:val="Jegyzetszveg"/>
    <w:next w:val="Jegyzetszveg"/>
    <w:link w:val="MegjegyzstrgyaChar"/>
    <w:uiPriority w:val="99"/>
    <w:semiHidden/>
    <w:rsid w:val="00AC571A"/>
    <w:rPr>
      <w:b/>
      <w:bCs/>
    </w:rPr>
  </w:style>
  <w:style w:type="character" w:customStyle="1" w:styleId="MegjegyzstrgyaChar">
    <w:name w:val="Megjegyzés tárgya Char"/>
    <w:link w:val="Megjegyzstrgya"/>
    <w:uiPriority w:val="99"/>
    <w:semiHidden/>
    <w:locked/>
    <w:rsid w:val="00642CB7"/>
    <w:rPr>
      <w:rFonts w:cs="Times New Roman"/>
      <w:b/>
      <w:bCs/>
      <w:sz w:val="20"/>
      <w:szCs w:val="20"/>
    </w:rPr>
  </w:style>
  <w:style w:type="paragraph" w:customStyle="1" w:styleId="Stlus1">
    <w:name w:val="Stílus1"/>
    <w:basedOn w:val="Norml"/>
    <w:uiPriority w:val="99"/>
    <w:rsid w:val="00E9004A"/>
    <w:pPr>
      <w:jc w:val="both"/>
    </w:pPr>
    <w:rPr>
      <w:szCs w:val="20"/>
    </w:rPr>
  </w:style>
  <w:style w:type="paragraph" w:styleId="Dokumentumtrkp">
    <w:name w:val="Document Map"/>
    <w:basedOn w:val="Norml"/>
    <w:link w:val="DokumentumtrkpChar"/>
    <w:uiPriority w:val="99"/>
    <w:semiHidden/>
    <w:rsid w:val="002B5F08"/>
    <w:pPr>
      <w:shd w:val="clear" w:color="auto" w:fill="000080"/>
    </w:pPr>
    <w:rPr>
      <w:rFonts w:ascii="Tahoma" w:hAnsi="Tahoma" w:cs="Tahoma"/>
      <w:sz w:val="20"/>
      <w:szCs w:val="20"/>
    </w:rPr>
  </w:style>
  <w:style w:type="character" w:customStyle="1" w:styleId="DokumentumtrkpChar">
    <w:name w:val="Dokumentumtérkép Char"/>
    <w:link w:val="Dokumentumtrkp"/>
    <w:uiPriority w:val="99"/>
    <w:semiHidden/>
    <w:locked/>
    <w:rsid w:val="00642CB7"/>
    <w:rPr>
      <w:rFonts w:cs="Times New Roman"/>
      <w:sz w:val="2"/>
    </w:rPr>
  </w:style>
  <w:style w:type="paragraph" w:customStyle="1" w:styleId="CharCharCharCharCharCharCharCharCharCharCharCharCharCharChar1CharCharCharChar1">
    <w:name w:val="Char Char Char Char Char Char Char Char Char Char Char Char Char Char Char1 Char Char Char Char1"/>
    <w:basedOn w:val="Norml"/>
    <w:uiPriority w:val="99"/>
    <w:rsid w:val="008B24EA"/>
    <w:pPr>
      <w:spacing w:after="160" w:line="240" w:lineRule="exact"/>
    </w:pPr>
    <w:rPr>
      <w:rFonts w:ascii="Tahoma" w:hAnsi="Tahoma"/>
      <w:sz w:val="20"/>
      <w:szCs w:val="20"/>
      <w:lang w:val="en-US" w:eastAsia="en-US"/>
    </w:rPr>
  </w:style>
  <w:style w:type="paragraph" w:customStyle="1" w:styleId="Char1">
    <w:name w:val="Char1"/>
    <w:basedOn w:val="Norml"/>
    <w:uiPriority w:val="99"/>
    <w:rsid w:val="008B24EA"/>
    <w:rPr>
      <w:lang w:val="pl-PL" w:eastAsia="pl-PL"/>
    </w:rPr>
  </w:style>
  <w:style w:type="paragraph" w:styleId="Vltozat">
    <w:name w:val="Revision"/>
    <w:hidden/>
    <w:uiPriority w:val="99"/>
    <w:semiHidden/>
    <w:rsid w:val="008B24EA"/>
    <w:rPr>
      <w:sz w:val="24"/>
      <w:szCs w:val="24"/>
    </w:rPr>
  </w:style>
  <w:style w:type="paragraph" w:customStyle="1" w:styleId="Point0Char">
    <w:name w:val="Point 0 Char"/>
    <w:basedOn w:val="Norml"/>
    <w:link w:val="Point0CharChar"/>
    <w:uiPriority w:val="99"/>
    <w:rsid w:val="00234109"/>
    <w:pPr>
      <w:spacing w:before="120" w:after="120" w:line="360" w:lineRule="auto"/>
      <w:ind w:left="850" w:hanging="850"/>
    </w:pPr>
    <w:rPr>
      <w:lang w:eastAsia="en-US"/>
    </w:rPr>
  </w:style>
  <w:style w:type="character" w:customStyle="1" w:styleId="Point0CharChar">
    <w:name w:val="Point 0 Char Char"/>
    <w:link w:val="Point0Char"/>
    <w:uiPriority w:val="99"/>
    <w:locked/>
    <w:rsid w:val="00234109"/>
    <w:rPr>
      <w:rFonts w:cs="Times New Roman"/>
      <w:sz w:val="24"/>
      <w:szCs w:val="24"/>
      <w:lang w:eastAsia="en-US"/>
    </w:rPr>
  </w:style>
  <w:style w:type="character" w:styleId="Kiemels2">
    <w:name w:val="Strong"/>
    <w:uiPriority w:val="99"/>
    <w:qFormat/>
    <w:rsid w:val="0033475B"/>
    <w:rPr>
      <w:rFonts w:cs="Times New Roman"/>
      <w:b/>
      <w:bCs/>
    </w:rPr>
  </w:style>
  <w:style w:type="paragraph" w:customStyle="1" w:styleId="Nagy">
    <w:name w:val="Nagy"/>
    <w:basedOn w:val="Norml"/>
    <w:uiPriority w:val="99"/>
    <w:rsid w:val="00F406F6"/>
    <w:pPr>
      <w:jc w:val="both"/>
    </w:pPr>
    <w:rPr>
      <w:rFonts w:ascii="Roman PS" w:hAnsi="Roman PS"/>
      <w:szCs w:val="20"/>
    </w:rPr>
  </w:style>
  <w:style w:type="paragraph" w:styleId="Listaszerbekezds">
    <w:name w:val="List Paragraph"/>
    <w:basedOn w:val="Norml"/>
    <w:uiPriority w:val="99"/>
    <w:qFormat/>
    <w:rsid w:val="00537B7F"/>
    <w:pPr>
      <w:ind w:left="720"/>
      <w:contextualSpacing/>
    </w:pPr>
  </w:style>
  <w:style w:type="paragraph" w:styleId="Szvegtrzs">
    <w:name w:val="Body Text"/>
    <w:aliases w:val="Standard paragraph,Szövegtörzs Char1,Szövegtörzs Char Char"/>
    <w:basedOn w:val="Norml"/>
    <w:link w:val="SzvegtrzsChar"/>
    <w:uiPriority w:val="99"/>
    <w:rsid w:val="001A460F"/>
    <w:pPr>
      <w:spacing w:after="120"/>
    </w:pPr>
  </w:style>
  <w:style w:type="character" w:customStyle="1" w:styleId="SzvegtrzsChar">
    <w:name w:val="Szövegtörzs Char"/>
    <w:aliases w:val="Standard paragraph Char,Szövegtörzs Char1 Char,Szövegtörzs Char Char Char"/>
    <w:link w:val="Szvegtrzs"/>
    <w:uiPriority w:val="99"/>
    <w:semiHidden/>
    <w:locked/>
    <w:rsid w:val="001A460F"/>
    <w:rPr>
      <w:rFonts w:cs="Times New Roman"/>
      <w:sz w:val="24"/>
      <w:szCs w:val="24"/>
    </w:rPr>
  </w:style>
  <w:style w:type="paragraph" w:customStyle="1" w:styleId="BekezdsChar">
    <w:name w:val="Bekezdés Char"/>
    <w:basedOn w:val="Norml"/>
    <w:uiPriority w:val="99"/>
    <w:rsid w:val="001A460F"/>
    <w:pPr>
      <w:spacing w:before="240"/>
      <w:ind w:firstLine="709"/>
      <w:jc w:val="both"/>
    </w:pPr>
    <w:rPr>
      <w:sz w:val="26"/>
      <w:szCs w:val="20"/>
    </w:rPr>
  </w:style>
  <w:style w:type="paragraph" w:styleId="Szvegtrzsbehzssal">
    <w:name w:val="Body Text Indent"/>
    <w:basedOn w:val="Norml"/>
    <w:link w:val="SzvegtrzsbehzssalChar"/>
    <w:uiPriority w:val="99"/>
    <w:rsid w:val="001A460F"/>
    <w:pPr>
      <w:ind w:firstLine="360"/>
      <w:jc w:val="both"/>
    </w:pPr>
    <w:rPr>
      <w:sz w:val="26"/>
    </w:rPr>
  </w:style>
  <w:style w:type="character" w:customStyle="1" w:styleId="SzvegtrzsbehzssalChar">
    <w:name w:val="Szövegtörzs behúzással Char"/>
    <w:link w:val="Szvegtrzsbehzssal"/>
    <w:uiPriority w:val="99"/>
    <w:locked/>
    <w:rsid w:val="001A460F"/>
    <w:rPr>
      <w:rFonts w:cs="Times New Roman"/>
      <w:sz w:val="24"/>
      <w:szCs w:val="24"/>
    </w:rPr>
  </w:style>
  <w:style w:type="character" w:customStyle="1" w:styleId="BulletindentspacedCharChar1Char">
    <w:name w:val="Bullet indent spaced Char Char1 Char"/>
    <w:aliases w:val="Bullet indent spaced1 Char,Felsorolás Char Char Char Char Char Char Char Char Char1 Char,Felsorolás Char Char Char Char Char Char Char Char Char Char Char Char Char1 Char"/>
    <w:uiPriority w:val="99"/>
    <w:rsid w:val="001A460F"/>
    <w:rPr>
      <w:rFonts w:cs="Times New Roman"/>
      <w:sz w:val="26"/>
      <w:lang w:val="hu-HU" w:eastAsia="hu-HU" w:bidi="ar-SA"/>
    </w:rPr>
  </w:style>
  <w:style w:type="paragraph" w:styleId="Felsorols">
    <w:name w:val="List Bullet"/>
    <w:aliases w:val="Bullet indent spaced Char Char Char,Bullet indent spaced Char1,Felsorolás Char Char Char Char Char Char Char Char Char Char,Felsorolás Char Char Char Char Char Char Char Char Char Char Char Char Char Char"/>
    <w:basedOn w:val="Norml"/>
    <w:uiPriority w:val="99"/>
    <w:rsid w:val="001A460F"/>
    <w:pPr>
      <w:numPr>
        <w:numId w:val="15"/>
      </w:numPr>
      <w:jc w:val="both"/>
    </w:pPr>
    <w:rPr>
      <w:sz w:val="26"/>
      <w:szCs w:val="20"/>
    </w:rPr>
  </w:style>
  <w:style w:type="paragraph" w:customStyle="1" w:styleId="Felsorols2">
    <w:name w:val="Felsorolás2"/>
    <w:basedOn w:val="Norml"/>
    <w:uiPriority w:val="99"/>
    <w:rsid w:val="001A460F"/>
    <w:pPr>
      <w:numPr>
        <w:numId w:val="16"/>
      </w:numPr>
      <w:jc w:val="both"/>
    </w:pPr>
    <w:rPr>
      <w:sz w:val="26"/>
      <w:szCs w:val="20"/>
    </w:rPr>
  </w:style>
  <w:style w:type="paragraph" w:styleId="Szvegblokk">
    <w:name w:val="Block Text"/>
    <w:basedOn w:val="Norml"/>
    <w:uiPriority w:val="99"/>
    <w:rsid w:val="001A460F"/>
    <w:pPr>
      <w:ind w:left="72" w:right="-108" w:firstLine="284"/>
      <w:jc w:val="both"/>
    </w:pPr>
    <w:rPr>
      <w:sz w:val="26"/>
      <w:szCs w:val="20"/>
    </w:rPr>
  </w:style>
  <w:style w:type="paragraph" w:styleId="Szvegtrzsbehzssal2">
    <w:name w:val="Body Text Indent 2"/>
    <w:basedOn w:val="Norml"/>
    <w:link w:val="Szvegtrzsbehzssal2Char"/>
    <w:uiPriority w:val="99"/>
    <w:rsid w:val="001A460F"/>
    <w:pPr>
      <w:ind w:firstLine="708"/>
      <w:jc w:val="both"/>
    </w:pPr>
    <w:rPr>
      <w:sz w:val="26"/>
    </w:rPr>
  </w:style>
  <w:style w:type="character" w:customStyle="1" w:styleId="Szvegtrzsbehzssal2Char">
    <w:name w:val="Szövegtörzs behúzással 2 Char"/>
    <w:link w:val="Szvegtrzsbehzssal2"/>
    <w:uiPriority w:val="99"/>
    <w:locked/>
    <w:rsid w:val="001A460F"/>
    <w:rPr>
      <w:rFonts w:cs="Times New Roman"/>
      <w:sz w:val="24"/>
      <w:szCs w:val="24"/>
    </w:rPr>
  </w:style>
  <w:style w:type="paragraph" w:customStyle="1" w:styleId="BekezdsCharChar">
    <w:name w:val="Bekezdés Char Char"/>
    <w:basedOn w:val="Norml"/>
    <w:uiPriority w:val="99"/>
    <w:rsid w:val="001A460F"/>
    <w:pPr>
      <w:spacing w:before="240"/>
      <w:ind w:firstLine="709"/>
      <w:jc w:val="both"/>
    </w:pPr>
    <w:rPr>
      <w:sz w:val="26"/>
      <w:szCs w:val="20"/>
    </w:rPr>
  </w:style>
  <w:style w:type="paragraph" w:customStyle="1" w:styleId="Text1">
    <w:name w:val="Text 1"/>
    <w:basedOn w:val="Norml"/>
    <w:uiPriority w:val="99"/>
    <w:rsid w:val="001A460F"/>
    <w:pPr>
      <w:spacing w:after="240"/>
      <w:ind w:left="482" w:firstLine="284"/>
      <w:jc w:val="both"/>
    </w:pPr>
    <w:rPr>
      <w:szCs w:val="20"/>
      <w:lang w:val="en-GB" w:eastAsia="en-GB"/>
    </w:rPr>
  </w:style>
  <w:style w:type="paragraph" w:styleId="Szvegtrzs2">
    <w:name w:val="Body Text 2"/>
    <w:basedOn w:val="Norml"/>
    <w:link w:val="Szvegtrzs2Char"/>
    <w:uiPriority w:val="99"/>
    <w:rsid w:val="001A460F"/>
    <w:pPr>
      <w:ind w:firstLine="284"/>
      <w:jc w:val="both"/>
    </w:pPr>
    <w:rPr>
      <w:b/>
      <w:bCs/>
    </w:rPr>
  </w:style>
  <w:style w:type="character" w:customStyle="1" w:styleId="Szvegtrzs2Char">
    <w:name w:val="Szövegtörzs 2 Char"/>
    <w:link w:val="Szvegtrzs2"/>
    <w:uiPriority w:val="99"/>
    <w:locked/>
    <w:rsid w:val="001A460F"/>
    <w:rPr>
      <w:rFonts w:cs="Times New Roman"/>
      <w:b/>
      <w:bCs/>
      <w:sz w:val="24"/>
      <w:szCs w:val="24"/>
    </w:rPr>
  </w:style>
  <w:style w:type="paragraph" w:styleId="Szvegtrzsbehzssal3">
    <w:name w:val="Body Text Indent 3"/>
    <w:basedOn w:val="Norml"/>
    <w:link w:val="Szvegtrzsbehzssal3Char"/>
    <w:uiPriority w:val="99"/>
    <w:rsid w:val="001A460F"/>
    <w:pPr>
      <w:ind w:firstLine="360"/>
      <w:jc w:val="both"/>
    </w:pPr>
    <w:rPr>
      <w:sz w:val="26"/>
    </w:rPr>
  </w:style>
  <w:style w:type="character" w:customStyle="1" w:styleId="Szvegtrzsbehzssal3Char">
    <w:name w:val="Szövegtörzs behúzással 3 Char"/>
    <w:link w:val="Szvegtrzsbehzssal3"/>
    <w:uiPriority w:val="99"/>
    <w:locked/>
    <w:rsid w:val="001A460F"/>
    <w:rPr>
      <w:rFonts w:cs="Times New Roman"/>
      <w:sz w:val="24"/>
      <w:szCs w:val="24"/>
    </w:rPr>
  </w:style>
  <w:style w:type="paragraph" w:customStyle="1" w:styleId="Szveg">
    <w:name w:val="Szöveg"/>
    <w:basedOn w:val="Norml"/>
    <w:uiPriority w:val="99"/>
    <w:rsid w:val="001A460F"/>
    <w:pPr>
      <w:spacing w:after="120"/>
      <w:ind w:firstLine="284"/>
      <w:jc w:val="both"/>
    </w:pPr>
  </w:style>
  <w:style w:type="paragraph" w:customStyle="1" w:styleId="NumPar1">
    <w:name w:val="NumPar 1"/>
    <w:basedOn w:val="Norml"/>
    <w:next w:val="Text1"/>
    <w:uiPriority w:val="99"/>
    <w:rsid w:val="001A460F"/>
    <w:pPr>
      <w:numPr>
        <w:numId w:val="17"/>
      </w:numPr>
      <w:spacing w:before="120" w:after="120"/>
      <w:jc w:val="both"/>
    </w:pPr>
    <w:rPr>
      <w:szCs w:val="20"/>
      <w:lang w:val="en-GB" w:eastAsia="zh-CN"/>
    </w:rPr>
  </w:style>
  <w:style w:type="paragraph" w:customStyle="1" w:styleId="NumPar2">
    <w:name w:val="NumPar 2"/>
    <w:basedOn w:val="Norml"/>
    <w:next w:val="Norml"/>
    <w:uiPriority w:val="99"/>
    <w:rsid w:val="001A460F"/>
    <w:pPr>
      <w:tabs>
        <w:tab w:val="num" w:pos="850"/>
      </w:tabs>
      <w:spacing w:before="120" w:after="120"/>
      <w:ind w:left="850" w:hanging="850"/>
      <w:jc w:val="both"/>
    </w:pPr>
    <w:rPr>
      <w:szCs w:val="20"/>
      <w:lang w:val="en-GB" w:eastAsia="zh-CN"/>
    </w:rPr>
  </w:style>
  <w:style w:type="paragraph" w:customStyle="1" w:styleId="NumPar3">
    <w:name w:val="NumPar 3"/>
    <w:basedOn w:val="Norml"/>
    <w:next w:val="Norml"/>
    <w:uiPriority w:val="99"/>
    <w:rsid w:val="001A460F"/>
    <w:pPr>
      <w:tabs>
        <w:tab w:val="num" w:pos="850"/>
      </w:tabs>
      <w:spacing w:before="120" w:after="120"/>
      <w:ind w:left="850" w:hanging="850"/>
      <w:jc w:val="both"/>
    </w:pPr>
    <w:rPr>
      <w:szCs w:val="20"/>
      <w:lang w:val="en-GB" w:eastAsia="zh-CN"/>
    </w:rPr>
  </w:style>
  <w:style w:type="paragraph" w:customStyle="1" w:styleId="NumPar4">
    <w:name w:val="NumPar 4"/>
    <w:basedOn w:val="Norml"/>
    <w:next w:val="Norml"/>
    <w:uiPriority w:val="99"/>
    <w:rsid w:val="001A460F"/>
    <w:pPr>
      <w:tabs>
        <w:tab w:val="num" w:pos="850"/>
      </w:tabs>
      <w:spacing w:before="120" w:after="120"/>
      <w:ind w:left="850" w:hanging="850"/>
      <w:jc w:val="both"/>
    </w:pPr>
    <w:rPr>
      <w:szCs w:val="20"/>
      <w:lang w:val="en-GB" w:eastAsia="zh-CN"/>
    </w:rPr>
  </w:style>
  <w:style w:type="paragraph" w:customStyle="1" w:styleId="Bekezds">
    <w:name w:val="Bekezdés"/>
    <w:basedOn w:val="Norml"/>
    <w:uiPriority w:val="99"/>
    <w:rsid w:val="001A460F"/>
    <w:pPr>
      <w:spacing w:before="120" w:after="120"/>
      <w:ind w:firstLine="709"/>
      <w:jc w:val="both"/>
    </w:pPr>
    <w:rPr>
      <w:sz w:val="26"/>
      <w:szCs w:val="20"/>
    </w:rPr>
  </w:style>
  <w:style w:type="paragraph" w:customStyle="1" w:styleId="Titrearticle">
    <w:name w:val="Titre article"/>
    <w:basedOn w:val="Norml"/>
    <w:next w:val="Norml"/>
    <w:uiPriority w:val="99"/>
    <w:rsid w:val="001A460F"/>
    <w:pPr>
      <w:keepNext/>
      <w:spacing w:before="360" w:after="120"/>
      <w:ind w:firstLine="284"/>
      <w:jc w:val="center"/>
    </w:pPr>
    <w:rPr>
      <w:i/>
      <w:szCs w:val="20"/>
      <w:lang w:val="en-GB" w:eastAsia="zh-CN"/>
    </w:rPr>
  </w:style>
  <w:style w:type="paragraph" w:customStyle="1" w:styleId="Norml0">
    <w:name w:val="Norml"/>
    <w:uiPriority w:val="99"/>
    <w:rsid w:val="001A460F"/>
    <w:pPr>
      <w:autoSpaceDE w:val="0"/>
      <w:autoSpaceDN w:val="0"/>
      <w:adjustRightInd w:val="0"/>
      <w:ind w:firstLine="284"/>
      <w:jc w:val="both"/>
    </w:pPr>
    <w:rPr>
      <w:rFonts w:ascii="MS Sans Serif" w:hAnsi="MS Sans Serif"/>
      <w:sz w:val="24"/>
      <w:szCs w:val="24"/>
    </w:rPr>
  </w:style>
  <w:style w:type="paragraph" w:styleId="NormlWeb">
    <w:name w:val="Normal (Web)"/>
    <w:basedOn w:val="Norml"/>
    <w:uiPriority w:val="99"/>
    <w:rsid w:val="001A460F"/>
    <w:pPr>
      <w:spacing w:before="100" w:beforeAutospacing="1" w:after="100" w:afterAutospacing="1"/>
      <w:ind w:firstLine="284"/>
      <w:jc w:val="both"/>
    </w:pPr>
    <w:rPr>
      <w:rFonts w:ascii="Arial Unicode MS" w:eastAsia="Arial Unicode MS" w:hAnsi="Arial Unicode MS" w:cs="Arial Unicode MS"/>
    </w:rPr>
  </w:style>
  <w:style w:type="paragraph" w:styleId="Kpalrs">
    <w:name w:val="caption"/>
    <w:basedOn w:val="Norml"/>
    <w:next w:val="Norml"/>
    <w:uiPriority w:val="99"/>
    <w:qFormat/>
    <w:locked/>
    <w:rsid w:val="001A460F"/>
    <w:pPr>
      <w:ind w:firstLine="284"/>
      <w:jc w:val="center"/>
    </w:pPr>
    <w:rPr>
      <w:b/>
      <w:bCs/>
    </w:rPr>
  </w:style>
  <w:style w:type="paragraph" w:customStyle="1" w:styleId="Elsbekezds">
    <w:name w:val="Első bekezdés"/>
    <w:basedOn w:val="Norml"/>
    <w:uiPriority w:val="99"/>
    <w:rsid w:val="001A460F"/>
    <w:pPr>
      <w:spacing w:before="720"/>
      <w:ind w:firstLine="284"/>
      <w:jc w:val="both"/>
    </w:pPr>
    <w:rPr>
      <w:szCs w:val="20"/>
    </w:rPr>
  </w:style>
  <w:style w:type="paragraph" w:customStyle="1" w:styleId="font5">
    <w:name w:val="font5"/>
    <w:basedOn w:val="Norml"/>
    <w:uiPriority w:val="99"/>
    <w:rsid w:val="001A460F"/>
    <w:pPr>
      <w:spacing w:before="100" w:beforeAutospacing="1" w:after="100" w:afterAutospacing="1"/>
      <w:ind w:firstLine="284"/>
      <w:jc w:val="both"/>
    </w:pPr>
    <w:rPr>
      <w:rFonts w:eastAsia="Arial Unicode MS"/>
      <w:sz w:val="20"/>
      <w:szCs w:val="20"/>
    </w:rPr>
  </w:style>
  <w:style w:type="paragraph" w:customStyle="1" w:styleId="font6">
    <w:name w:val="font6"/>
    <w:basedOn w:val="Norml"/>
    <w:uiPriority w:val="99"/>
    <w:rsid w:val="001A460F"/>
    <w:pPr>
      <w:spacing w:before="100" w:beforeAutospacing="1" w:after="100" w:afterAutospacing="1"/>
      <w:ind w:firstLine="284"/>
      <w:jc w:val="both"/>
    </w:pPr>
    <w:rPr>
      <w:rFonts w:eastAsia="Arial Unicode MS"/>
      <w:i/>
      <w:iCs/>
      <w:sz w:val="20"/>
      <w:szCs w:val="20"/>
    </w:rPr>
  </w:style>
  <w:style w:type="paragraph" w:customStyle="1" w:styleId="xl24">
    <w:name w:val="xl24"/>
    <w:basedOn w:val="Norml"/>
    <w:uiPriority w:val="99"/>
    <w:rsid w:val="001A460F"/>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284"/>
      <w:jc w:val="both"/>
      <w:textAlignment w:val="top"/>
    </w:pPr>
    <w:rPr>
      <w:rFonts w:ascii="Arial Unicode MS" w:eastAsia="Arial Unicode MS" w:hAnsi="Arial Unicode MS" w:cs="Arial Unicode MS"/>
    </w:rPr>
  </w:style>
  <w:style w:type="character" w:styleId="Mrltotthiperhivatkozs">
    <w:name w:val="FollowedHyperlink"/>
    <w:uiPriority w:val="99"/>
    <w:semiHidden/>
    <w:rsid w:val="001A460F"/>
    <w:rPr>
      <w:rFonts w:cs="Times New Roman"/>
      <w:color w:val="800080"/>
      <w:u w:val="single"/>
    </w:rPr>
  </w:style>
  <w:style w:type="paragraph" w:customStyle="1" w:styleId="font7">
    <w:name w:val="font7"/>
    <w:basedOn w:val="Norml"/>
    <w:uiPriority w:val="99"/>
    <w:rsid w:val="001A460F"/>
    <w:pPr>
      <w:spacing w:before="100" w:beforeAutospacing="1" w:after="100" w:afterAutospacing="1"/>
    </w:pPr>
    <w:rPr>
      <w:rFonts w:ascii="Tahoma" w:hAnsi="Tahoma" w:cs="Tahoma"/>
      <w:color w:val="000000"/>
      <w:sz w:val="16"/>
      <w:szCs w:val="16"/>
    </w:rPr>
  </w:style>
  <w:style w:type="paragraph" w:customStyle="1" w:styleId="font8">
    <w:name w:val="font8"/>
    <w:basedOn w:val="Norml"/>
    <w:uiPriority w:val="99"/>
    <w:rsid w:val="001A460F"/>
    <w:pPr>
      <w:spacing w:before="100" w:beforeAutospacing="1" w:after="100" w:afterAutospacing="1"/>
    </w:pPr>
    <w:rPr>
      <w:rFonts w:ascii="Tahoma" w:hAnsi="Tahoma" w:cs="Tahoma"/>
      <w:b/>
      <w:bCs/>
      <w:color w:val="000000"/>
      <w:sz w:val="16"/>
      <w:szCs w:val="16"/>
    </w:rPr>
  </w:style>
  <w:style w:type="paragraph" w:customStyle="1" w:styleId="xl71">
    <w:name w:val="xl71"/>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Norml"/>
    <w:uiPriority w:val="99"/>
    <w:rsid w:val="001A460F"/>
    <w:pPr>
      <w:spacing w:before="100" w:beforeAutospacing="1" w:after="100" w:afterAutospacing="1"/>
    </w:pPr>
  </w:style>
  <w:style w:type="paragraph" w:customStyle="1" w:styleId="xl75">
    <w:name w:val="xl75"/>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l"/>
    <w:uiPriority w:val="99"/>
    <w:rsid w:val="001A460F"/>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8">
    <w:name w:val="xl78"/>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9">
    <w:name w:val="xl79"/>
    <w:basedOn w:val="Norml"/>
    <w:uiPriority w:val="99"/>
    <w:rsid w:val="001A46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
    <w:uiPriority w:val="99"/>
    <w:rsid w:val="001A460F"/>
    <w:pPr>
      <w:spacing w:before="100" w:beforeAutospacing="1" w:after="100" w:afterAutospacing="1"/>
      <w:jc w:val="center"/>
      <w:textAlignment w:val="center"/>
    </w:pPr>
  </w:style>
  <w:style w:type="paragraph" w:customStyle="1" w:styleId="xl81">
    <w:name w:val="xl81"/>
    <w:basedOn w:val="Norml"/>
    <w:uiPriority w:val="99"/>
    <w:rsid w:val="001A460F"/>
    <w:pPr>
      <w:spacing w:before="100" w:beforeAutospacing="1" w:after="100" w:afterAutospacing="1"/>
      <w:textAlignment w:val="center"/>
    </w:pPr>
  </w:style>
  <w:style w:type="paragraph" w:customStyle="1" w:styleId="xl82">
    <w:name w:val="xl82"/>
    <w:basedOn w:val="Norml"/>
    <w:uiPriority w:val="99"/>
    <w:rsid w:val="001A460F"/>
    <w:pPr>
      <w:spacing w:before="100" w:beforeAutospacing="1" w:after="100" w:afterAutospacing="1"/>
      <w:jc w:val="right"/>
      <w:textAlignment w:val="center"/>
    </w:pPr>
  </w:style>
  <w:style w:type="table" w:styleId="Vilgosrnykols4jellszn">
    <w:name w:val="Light Shading Accent 4"/>
    <w:basedOn w:val="Normltblzat"/>
    <w:uiPriority w:val="99"/>
    <w:rsid w:val="00095CD4"/>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Vilgosrnykols2jellszn">
    <w:name w:val="Light Shading Accent 2"/>
    <w:basedOn w:val="Normltblzat"/>
    <w:uiPriority w:val="99"/>
    <w:rsid w:val="00095CD4"/>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Vilgosrnykols3jellszn">
    <w:name w:val="Light Shading Accent 3"/>
    <w:basedOn w:val="Normltblzat"/>
    <w:uiPriority w:val="99"/>
    <w:rsid w:val="00095CD4"/>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Nincstrkz1">
    <w:name w:val="Nincs térköz1"/>
    <w:qFormat/>
    <w:rsid w:val="00D24164"/>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5295">
      <w:marLeft w:val="0"/>
      <w:marRight w:val="0"/>
      <w:marTop w:val="0"/>
      <w:marBottom w:val="0"/>
      <w:divBdr>
        <w:top w:val="none" w:sz="0" w:space="0" w:color="auto"/>
        <w:left w:val="none" w:sz="0" w:space="0" w:color="auto"/>
        <w:bottom w:val="none" w:sz="0" w:space="0" w:color="auto"/>
        <w:right w:val="none" w:sz="0" w:space="0" w:color="auto"/>
      </w:divBdr>
      <w:divsChild>
        <w:div w:id="305085277">
          <w:marLeft w:val="0"/>
          <w:marRight w:val="0"/>
          <w:marTop w:val="51"/>
          <w:marBottom w:val="31"/>
          <w:divBdr>
            <w:top w:val="none" w:sz="0" w:space="0" w:color="auto"/>
            <w:left w:val="none" w:sz="0" w:space="0" w:color="auto"/>
            <w:bottom w:val="none" w:sz="0" w:space="0" w:color="auto"/>
            <w:right w:val="none" w:sz="0" w:space="0" w:color="auto"/>
          </w:divBdr>
        </w:div>
        <w:div w:id="305085278">
          <w:marLeft w:val="0"/>
          <w:marRight w:val="0"/>
          <w:marTop w:val="102"/>
          <w:marBottom w:val="51"/>
          <w:divBdr>
            <w:top w:val="none" w:sz="0" w:space="0" w:color="auto"/>
            <w:left w:val="none" w:sz="0" w:space="0" w:color="auto"/>
            <w:bottom w:val="none" w:sz="0" w:space="0" w:color="auto"/>
            <w:right w:val="none" w:sz="0" w:space="0" w:color="auto"/>
          </w:divBdr>
          <w:divsChild>
            <w:div w:id="305085287">
              <w:marLeft w:val="0"/>
              <w:marRight w:val="0"/>
              <w:marTop w:val="0"/>
              <w:marBottom w:val="0"/>
              <w:divBdr>
                <w:top w:val="none" w:sz="0" w:space="0" w:color="auto"/>
                <w:left w:val="none" w:sz="0" w:space="0" w:color="auto"/>
                <w:bottom w:val="none" w:sz="0" w:space="0" w:color="auto"/>
                <w:right w:val="none" w:sz="0" w:space="0" w:color="auto"/>
              </w:divBdr>
              <w:divsChild>
                <w:div w:id="305085286">
                  <w:marLeft w:val="0"/>
                  <w:marRight w:val="0"/>
                  <w:marTop w:val="0"/>
                  <w:marBottom w:val="0"/>
                  <w:divBdr>
                    <w:top w:val="none" w:sz="0" w:space="0" w:color="auto"/>
                    <w:left w:val="none" w:sz="0" w:space="0" w:color="auto"/>
                    <w:bottom w:val="none" w:sz="0" w:space="0" w:color="auto"/>
                    <w:right w:val="none" w:sz="0" w:space="0" w:color="auto"/>
                  </w:divBdr>
                </w:div>
                <w:div w:id="305085324">
                  <w:marLeft w:val="0"/>
                  <w:marRight w:val="0"/>
                  <w:marTop w:val="0"/>
                  <w:marBottom w:val="0"/>
                  <w:divBdr>
                    <w:top w:val="none" w:sz="0" w:space="0" w:color="auto"/>
                    <w:left w:val="none" w:sz="0" w:space="0" w:color="auto"/>
                    <w:bottom w:val="none" w:sz="0" w:space="0" w:color="auto"/>
                    <w:right w:val="none" w:sz="0" w:space="0" w:color="auto"/>
                  </w:divBdr>
                </w:div>
                <w:div w:id="305085367">
                  <w:marLeft w:val="0"/>
                  <w:marRight w:val="0"/>
                  <w:marTop w:val="0"/>
                  <w:marBottom w:val="0"/>
                  <w:divBdr>
                    <w:top w:val="none" w:sz="0" w:space="0" w:color="auto"/>
                    <w:left w:val="none" w:sz="0" w:space="0" w:color="auto"/>
                    <w:bottom w:val="none" w:sz="0" w:space="0" w:color="auto"/>
                    <w:right w:val="none" w:sz="0" w:space="0" w:color="auto"/>
                  </w:divBdr>
                </w:div>
                <w:div w:id="305085368">
                  <w:marLeft w:val="0"/>
                  <w:marRight w:val="0"/>
                  <w:marTop w:val="0"/>
                  <w:marBottom w:val="0"/>
                  <w:divBdr>
                    <w:top w:val="none" w:sz="0" w:space="0" w:color="auto"/>
                    <w:left w:val="none" w:sz="0" w:space="0" w:color="auto"/>
                    <w:bottom w:val="none" w:sz="0" w:space="0" w:color="auto"/>
                    <w:right w:val="none" w:sz="0" w:space="0" w:color="auto"/>
                  </w:divBdr>
                </w:div>
                <w:div w:id="305085381">
                  <w:marLeft w:val="0"/>
                  <w:marRight w:val="0"/>
                  <w:marTop w:val="0"/>
                  <w:marBottom w:val="0"/>
                  <w:divBdr>
                    <w:top w:val="none" w:sz="0" w:space="0" w:color="auto"/>
                    <w:left w:val="none" w:sz="0" w:space="0" w:color="auto"/>
                    <w:bottom w:val="none" w:sz="0" w:space="0" w:color="auto"/>
                    <w:right w:val="none" w:sz="0" w:space="0" w:color="auto"/>
                  </w:divBdr>
                </w:div>
                <w:div w:id="3050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279">
          <w:marLeft w:val="0"/>
          <w:marRight w:val="0"/>
          <w:marTop w:val="51"/>
          <w:marBottom w:val="31"/>
          <w:divBdr>
            <w:top w:val="none" w:sz="0" w:space="0" w:color="auto"/>
            <w:left w:val="none" w:sz="0" w:space="0" w:color="auto"/>
            <w:bottom w:val="none" w:sz="0" w:space="0" w:color="auto"/>
            <w:right w:val="none" w:sz="0" w:space="0" w:color="auto"/>
          </w:divBdr>
        </w:div>
        <w:div w:id="305085280">
          <w:marLeft w:val="0"/>
          <w:marRight w:val="0"/>
          <w:marTop w:val="51"/>
          <w:marBottom w:val="31"/>
          <w:divBdr>
            <w:top w:val="none" w:sz="0" w:space="0" w:color="auto"/>
            <w:left w:val="none" w:sz="0" w:space="0" w:color="auto"/>
            <w:bottom w:val="none" w:sz="0" w:space="0" w:color="auto"/>
            <w:right w:val="none" w:sz="0" w:space="0" w:color="auto"/>
          </w:divBdr>
        </w:div>
        <w:div w:id="305085283">
          <w:marLeft w:val="0"/>
          <w:marRight w:val="0"/>
          <w:marTop w:val="51"/>
          <w:marBottom w:val="31"/>
          <w:divBdr>
            <w:top w:val="none" w:sz="0" w:space="0" w:color="auto"/>
            <w:left w:val="none" w:sz="0" w:space="0" w:color="auto"/>
            <w:bottom w:val="none" w:sz="0" w:space="0" w:color="auto"/>
            <w:right w:val="none" w:sz="0" w:space="0" w:color="auto"/>
          </w:divBdr>
        </w:div>
        <w:div w:id="305085284">
          <w:marLeft w:val="0"/>
          <w:marRight w:val="0"/>
          <w:marTop w:val="51"/>
          <w:marBottom w:val="31"/>
          <w:divBdr>
            <w:top w:val="none" w:sz="0" w:space="0" w:color="auto"/>
            <w:left w:val="none" w:sz="0" w:space="0" w:color="auto"/>
            <w:bottom w:val="none" w:sz="0" w:space="0" w:color="auto"/>
            <w:right w:val="none" w:sz="0" w:space="0" w:color="auto"/>
          </w:divBdr>
        </w:div>
        <w:div w:id="305085290">
          <w:marLeft w:val="0"/>
          <w:marRight w:val="0"/>
          <w:marTop w:val="102"/>
          <w:marBottom w:val="51"/>
          <w:divBdr>
            <w:top w:val="none" w:sz="0" w:space="0" w:color="auto"/>
            <w:left w:val="none" w:sz="0" w:space="0" w:color="auto"/>
            <w:bottom w:val="none" w:sz="0" w:space="0" w:color="auto"/>
            <w:right w:val="none" w:sz="0" w:space="0" w:color="auto"/>
          </w:divBdr>
        </w:div>
        <w:div w:id="305085291">
          <w:marLeft w:val="0"/>
          <w:marRight w:val="0"/>
          <w:marTop w:val="102"/>
          <w:marBottom w:val="51"/>
          <w:divBdr>
            <w:top w:val="none" w:sz="0" w:space="0" w:color="auto"/>
            <w:left w:val="none" w:sz="0" w:space="0" w:color="auto"/>
            <w:bottom w:val="none" w:sz="0" w:space="0" w:color="auto"/>
            <w:right w:val="none" w:sz="0" w:space="0" w:color="auto"/>
          </w:divBdr>
          <w:divsChild>
            <w:div w:id="305085325">
              <w:marLeft w:val="0"/>
              <w:marRight w:val="0"/>
              <w:marTop w:val="0"/>
              <w:marBottom w:val="0"/>
              <w:divBdr>
                <w:top w:val="none" w:sz="0" w:space="0" w:color="auto"/>
                <w:left w:val="none" w:sz="0" w:space="0" w:color="auto"/>
                <w:bottom w:val="none" w:sz="0" w:space="0" w:color="auto"/>
                <w:right w:val="none" w:sz="0" w:space="0" w:color="auto"/>
              </w:divBdr>
            </w:div>
            <w:div w:id="305085339">
              <w:marLeft w:val="0"/>
              <w:marRight w:val="0"/>
              <w:marTop w:val="0"/>
              <w:marBottom w:val="0"/>
              <w:divBdr>
                <w:top w:val="none" w:sz="0" w:space="0" w:color="auto"/>
                <w:left w:val="none" w:sz="0" w:space="0" w:color="auto"/>
                <w:bottom w:val="none" w:sz="0" w:space="0" w:color="auto"/>
                <w:right w:val="none" w:sz="0" w:space="0" w:color="auto"/>
              </w:divBdr>
              <w:divsChild>
                <w:div w:id="305085288">
                  <w:marLeft w:val="0"/>
                  <w:marRight w:val="0"/>
                  <w:marTop w:val="0"/>
                  <w:marBottom w:val="0"/>
                  <w:divBdr>
                    <w:top w:val="none" w:sz="0" w:space="0" w:color="auto"/>
                    <w:left w:val="none" w:sz="0" w:space="0" w:color="auto"/>
                    <w:bottom w:val="none" w:sz="0" w:space="0" w:color="auto"/>
                    <w:right w:val="none" w:sz="0" w:space="0" w:color="auto"/>
                  </w:divBdr>
                  <w:divsChild>
                    <w:div w:id="305085314">
                      <w:marLeft w:val="0"/>
                      <w:marRight w:val="0"/>
                      <w:marTop w:val="0"/>
                      <w:marBottom w:val="0"/>
                      <w:divBdr>
                        <w:top w:val="none" w:sz="0" w:space="0" w:color="auto"/>
                        <w:left w:val="none" w:sz="0" w:space="0" w:color="auto"/>
                        <w:bottom w:val="none" w:sz="0" w:space="0" w:color="auto"/>
                        <w:right w:val="none" w:sz="0" w:space="0" w:color="auto"/>
                      </w:divBdr>
                    </w:div>
                    <w:div w:id="305085319">
                      <w:marLeft w:val="0"/>
                      <w:marRight w:val="0"/>
                      <w:marTop w:val="0"/>
                      <w:marBottom w:val="0"/>
                      <w:divBdr>
                        <w:top w:val="none" w:sz="0" w:space="0" w:color="auto"/>
                        <w:left w:val="none" w:sz="0" w:space="0" w:color="auto"/>
                        <w:bottom w:val="none" w:sz="0" w:space="0" w:color="auto"/>
                        <w:right w:val="none" w:sz="0" w:space="0" w:color="auto"/>
                      </w:divBdr>
                    </w:div>
                    <w:div w:id="3050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369">
              <w:marLeft w:val="0"/>
              <w:marRight w:val="0"/>
              <w:marTop w:val="0"/>
              <w:marBottom w:val="0"/>
              <w:divBdr>
                <w:top w:val="none" w:sz="0" w:space="0" w:color="auto"/>
                <w:left w:val="none" w:sz="0" w:space="0" w:color="auto"/>
                <w:bottom w:val="none" w:sz="0" w:space="0" w:color="auto"/>
                <w:right w:val="none" w:sz="0" w:space="0" w:color="auto"/>
              </w:divBdr>
            </w:div>
            <w:div w:id="305085372">
              <w:marLeft w:val="0"/>
              <w:marRight w:val="0"/>
              <w:marTop w:val="0"/>
              <w:marBottom w:val="0"/>
              <w:divBdr>
                <w:top w:val="none" w:sz="0" w:space="0" w:color="auto"/>
                <w:left w:val="none" w:sz="0" w:space="0" w:color="auto"/>
                <w:bottom w:val="none" w:sz="0" w:space="0" w:color="auto"/>
                <w:right w:val="none" w:sz="0" w:space="0" w:color="auto"/>
              </w:divBdr>
            </w:div>
          </w:divsChild>
        </w:div>
        <w:div w:id="305085293">
          <w:marLeft w:val="0"/>
          <w:marRight w:val="0"/>
          <w:marTop w:val="51"/>
          <w:marBottom w:val="31"/>
          <w:divBdr>
            <w:top w:val="none" w:sz="0" w:space="0" w:color="auto"/>
            <w:left w:val="none" w:sz="0" w:space="0" w:color="auto"/>
            <w:bottom w:val="none" w:sz="0" w:space="0" w:color="auto"/>
            <w:right w:val="none" w:sz="0" w:space="0" w:color="auto"/>
          </w:divBdr>
        </w:div>
        <w:div w:id="305085298">
          <w:marLeft w:val="0"/>
          <w:marRight w:val="0"/>
          <w:marTop w:val="51"/>
          <w:marBottom w:val="31"/>
          <w:divBdr>
            <w:top w:val="none" w:sz="0" w:space="0" w:color="auto"/>
            <w:left w:val="none" w:sz="0" w:space="0" w:color="auto"/>
            <w:bottom w:val="none" w:sz="0" w:space="0" w:color="auto"/>
            <w:right w:val="none" w:sz="0" w:space="0" w:color="auto"/>
          </w:divBdr>
        </w:div>
        <w:div w:id="305085299">
          <w:marLeft w:val="0"/>
          <w:marRight w:val="0"/>
          <w:marTop w:val="102"/>
          <w:marBottom w:val="51"/>
          <w:divBdr>
            <w:top w:val="none" w:sz="0" w:space="0" w:color="auto"/>
            <w:left w:val="none" w:sz="0" w:space="0" w:color="auto"/>
            <w:bottom w:val="none" w:sz="0" w:space="0" w:color="auto"/>
            <w:right w:val="none" w:sz="0" w:space="0" w:color="auto"/>
          </w:divBdr>
          <w:divsChild>
            <w:div w:id="305085323">
              <w:marLeft w:val="0"/>
              <w:marRight w:val="0"/>
              <w:marTop w:val="0"/>
              <w:marBottom w:val="0"/>
              <w:divBdr>
                <w:top w:val="none" w:sz="0" w:space="0" w:color="auto"/>
                <w:left w:val="none" w:sz="0" w:space="0" w:color="auto"/>
                <w:bottom w:val="none" w:sz="0" w:space="0" w:color="auto"/>
                <w:right w:val="none" w:sz="0" w:space="0" w:color="auto"/>
              </w:divBdr>
              <w:divsChild>
                <w:div w:id="3050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300">
          <w:marLeft w:val="0"/>
          <w:marRight w:val="0"/>
          <w:marTop w:val="102"/>
          <w:marBottom w:val="51"/>
          <w:divBdr>
            <w:top w:val="none" w:sz="0" w:space="0" w:color="auto"/>
            <w:left w:val="none" w:sz="0" w:space="0" w:color="auto"/>
            <w:bottom w:val="none" w:sz="0" w:space="0" w:color="auto"/>
            <w:right w:val="none" w:sz="0" w:space="0" w:color="auto"/>
          </w:divBdr>
          <w:divsChild>
            <w:div w:id="305085345">
              <w:marLeft w:val="0"/>
              <w:marRight w:val="0"/>
              <w:marTop w:val="0"/>
              <w:marBottom w:val="0"/>
              <w:divBdr>
                <w:top w:val="none" w:sz="0" w:space="0" w:color="auto"/>
                <w:left w:val="none" w:sz="0" w:space="0" w:color="auto"/>
                <w:bottom w:val="none" w:sz="0" w:space="0" w:color="auto"/>
                <w:right w:val="none" w:sz="0" w:space="0" w:color="auto"/>
              </w:divBdr>
            </w:div>
          </w:divsChild>
        </w:div>
        <w:div w:id="305085304">
          <w:marLeft w:val="0"/>
          <w:marRight w:val="0"/>
          <w:marTop w:val="51"/>
          <w:marBottom w:val="31"/>
          <w:divBdr>
            <w:top w:val="none" w:sz="0" w:space="0" w:color="auto"/>
            <w:left w:val="none" w:sz="0" w:space="0" w:color="auto"/>
            <w:bottom w:val="none" w:sz="0" w:space="0" w:color="auto"/>
            <w:right w:val="none" w:sz="0" w:space="0" w:color="auto"/>
          </w:divBdr>
        </w:div>
        <w:div w:id="305085306">
          <w:marLeft w:val="0"/>
          <w:marRight w:val="0"/>
          <w:marTop w:val="102"/>
          <w:marBottom w:val="51"/>
          <w:divBdr>
            <w:top w:val="none" w:sz="0" w:space="0" w:color="auto"/>
            <w:left w:val="none" w:sz="0" w:space="0" w:color="auto"/>
            <w:bottom w:val="none" w:sz="0" w:space="0" w:color="auto"/>
            <w:right w:val="none" w:sz="0" w:space="0" w:color="auto"/>
          </w:divBdr>
          <w:divsChild>
            <w:div w:id="305085376">
              <w:marLeft w:val="0"/>
              <w:marRight w:val="0"/>
              <w:marTop w:val="0"/>
              <w:marBottom w:val="0"/>
              <w:divBdr>
                <w:top w:val="none" w:sz="0" w:space="0" w:color="auto"/>
                <w:left w:val="none" w:sz="0" w:space="0" w:color="auto"/>
                <w:bottom w:val="none" w:sz="0" w:space="0" w:color="auto"/>
                <w:right w:val="none" w:sz="0" w:space="0" w:color="auto"/>
              </w:divBdr>
              <w:divsChild>
                <w:div w:id="305085289">
                  <w:marLeft w:val="0"/>
                  <w:marRight w:val="0"/>
                  <w:marTop w:val="0"/>
                  <w:marBottom w:val="0"/>
                  <w:divBdr>
                    <w:top w:val="none" w:sz="0" w:space="0" w:color="auto"/>
                    <w:left w:val="none" w:sz="0" w:space="0" w:color="auto"/>
                    <w:bottom w:val="none" w:sz="0" w:space="0" w:color="auto"/>
                    <w:right w:val="none" w:sz="0" w:space="0" w:color="auto"/>
                  </w:divBdr>
                </w:div>
                <w:div w:id="305085311">
                  <w:marLeft w:val="0"/>
                  <w:marRight w:val="0"/>
                  <w:marTop w:val="0"/>
                  <w:marBottom w:val="0"/>
                  <w:divBdr>
                    <w:top w:val="none" w:sz="0" w:space="0" w:color="auto"/>
                    <w:left w:val="none" w:sz="0" w:space="0" w:color="auto"/>
                    <w:bottom w:val="none" w:sz="0" w:space="0" w:color="auto"/>
                    <w:right w:val="none" w:sz="0" w:space="0" w:color="auto"/>
                  </w:divBdr>
                </w:div>
                <w:div w:id="305085327">
                  <w:marLeft w:val="0"/>
                  <w:marRight w:val="0"/>
                  <w:marTop w:val="0"/>
                  <w:marBottom w:val="0"/>
                  <w:divBdr>
                    <w:top w:val="none" w:sz="0" w:space="0" w:color="auto"/>
                    <w:left w:val="none" w:sz="0" w:space="0" w:color="auto"/>
                    <w:bottom w:val="none" w:sz="0" w:space="0" w:color="auto"/>
                    <w:right w:val="none" w:sz="0" w:space="0" w:color="auto"/>
                  </w:divBdr>
                </w:div>
                <w:div w:id="305085383">
                  <w:marLeft w:val="0"/>
                  <w:marRight w:val="0"/>
                  <w:marTop w:val="0"/>
                  <w:marBottom w:val="0"/>
                  <w:divBdr>
                    <w:top w:val="none" w:sz="0" w:space="0" w:color="auto"/>
                    <w:left w:val="none" w:sz="0" w:space="0" w:color="auto"/>
                    <w:bottom w:val="none" w:sz="0" w:space="0" w:color="auto"/>
                    <w:right w:val="none" w:sz="0" w:space="0" w:color="auto"/>
                  </w:divBdr>
                </w:div>
                <w:div w:id="305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309">
          <w:marLeft w:val="0"/>
          <w:marRight w:val="0"/>
          <w:marTop w:val="51"/>
          <w:marBottom w:val="31"/>
          <w:divBdr>
            <w:top w:val="none" w:sz="0" w:space="0" w:color="auto"/>
            <w:left w:val="none" w:sz="0" w:space="0" w:color="auto"/>
            <w:bottom w:val="none" w:sz="0" w:space="0" w:color="auto"/>
            <w:right w:val="none" w:sz="0" w:space="0" w:color="auto"/>
          </w:divBdr>
        </w:div>
        <w:div w:id="305085310">
          <w:marLeft w:val="0"/>
          <w:marRight w:val="0"/>
          <w:marTop w:val="51"/>
          <w:marBottom w:val="31"/>
          <w:divBdr>
            <w:top w:val="none" w:sz="0" w:space="0" w:color="auto"/>
            <w:left w:val="none" w:sz="0" w:space="0" w:color="auto"/>
            <w:bottom w:val="none" w:sz="0" w:space="0" w:color="auto"/>
            <w:right w:val="none" w:sz="0" w:space="0" w:color="auto"/>
          </w:divBdr>
        </w:div>
        <w:div w:id="305085312">
          <w:marLeft w:val="0"/>
          <w:marRight w:val="0"/>
          <w:marTop w:val="51"/>
          <w:marBottom w:val="31"/>
          <w:divBdr>
            <w:top w:val="none" w:sz="0" w:space="0" w:color="auto"/>
            <w:left w:val="none" w:sz="0" w:space="0" w:color="auto"/>
            <w:bottom w:val="none" w:sz="0" w:space="0" w:color="auto"/>
            <w:right w:val="none" w:sz="0" w:space="0" w:color="auto"/>
          </w:divBdr>
        </w:div>
        <w:div w:id="305085313">
          <w:marLeft w:val="0"/>
          <w:marRight w:val="0"/>
          <w:marTop w:val="102"/>
          <w:marBottom w:val="51"/>
          <w:divBdr>
            <w:top w:val="none" w:sz="0" w:space="0" w:color="auto"/>
            <w:left w:val="none" w:sz="0" w:space="0" w:color="auto"/>
            <w:bottom w:val="none" w:sz="0" w:space="0" w:color="auto"/>
            <w:right w:val="none" w:sz="0" w:space="0" w:color="auto"/>
          </w:divBdr>
          <w:divsChild>
            <w:div w:id="305085388">
              <w:marLeft w:val="0"/>
              <w:marRight w:val="0"/>
              <w:marTop w:val="0"/>
              <w:marBottom w:val="0"/>
              <w:divBdr>
                <w:top w:val="none" w:sz="0" w:space="0" w:color="auto"/>
                <w:left w:val="none" w:sz="0" w:space="0" w:color="auto"/>
                <w:bottom w:val="none" w:sz="0" w:space="0" w:color="auto"/>
                <w:right w:val="none" w:sz="0" w:space="0" w:color="auto"/>
              </w:divBdr>
            </w:div>
          </w:divsChild>
        </w:div>
        <w:div w:id="305085316">
          <w:marLeft w:val="0"/>
          <w:marRight w:val="0"/>
          <w:marTop w:val="102"/>
          <w:marBottom w:val="51"/>
          <w:divBdr>
            <w:top w:val="none" w:sz="0" w:space="0" w:color="auto"/>
            <w:left w:val="none" w:sz="0" w:space="0" w:color="auto"/>
            <w:bottom w:val="none" w:sz="0" w:space="0" w:color="auto"/>
            <w:right w:val="none" w:sz="0" w:space="0" w:color="auto"/>
          </w:divBdr>
          <w:divsChild>
            <w:div w:id="305085359">
              <w:marLeft w:val="0"/>
              <w:marRight w:val="0"/>
              <w:marTop w:val="0"/>
              <w:marBottom w:val="0"/>
              <w:divBdr>
                <w:top w:val="none" w:sz="0" w:space="0" w:color="auto"/>
                <w:left w:val="none" w:sz="0" w:space="0" w:color="auto"/>
                <w:bottom w:val="none" w:sz="0" w:space="0" w:color="auto"/>
                <w:right w:val="none" w:sz="0" w:space="0" w:color="auto"/>
              </w:divBdr>
            </w:div>
          </w:divsChild>
        </w:div>
        <w:div w:id="305085320">
          <w:marLeft w:val="0"/>
          <w:marRight w:val="0"/>
          <w:marTop w:val="51"/>
          <w:marBottom w:val="31"/>
          <w:divBdr>
            <w:top w:val="none" w:sz="0" w:space="0" w:color="auto"/>
            <w:left w:val="none" w:sz="0" w:space="0" w:color="auto"/>
            <w:bottom w:val="none" w:sz="0" w:space="0" w:color="auto"/>
            <w:right w:val="none" w:sz="0" w:space="0" w:color="auto"/>
          </w:divBdr>
        </w:div>
        <w:div w:id="305085321">
          <w:marLeft w:val="0"/>
          <w:marRight w:val="0"/>
          <w:marTop w:val="51"/>
          <w:marBottom w:val="31"/>
          <w:divBdr>
            <w:top w:val="none" w:sz="0" w:space="0" w:color="auto"/>
            <w:left w:val="none" w:sz="0" w:space="0" w:color="auto"/>
            <w:bottom w:val="none" w:sz="0" w:space="0" w:color="auto"/>
            <w:right w:val="none" w:sz="0" w:space="0" w:color="auto"/>
          </w:divBdr>
        </w:div>
        <w:div w:id="305085326">
          <w:marLeft w:val="0"/>
          <w:marRight w:val="0"/>
          <w:marTop w:val="51"/>
          <w:marBottom w:val="31"/>
          <w:divBdr>
            <w:top w:val="none" w:sz="0" w:space="0" w:color="auto"/>
            <w:left w:val="none" w:sz="0" w:space="0" w:color="auto"/>
            <w:bottom w:val="none" w:sz="0" w:space="0" w:color="auto"/>
            <w:right w:val="none" w:sz="0" w:space="0" w:color="auto"/>
          </w:divBdr>
        </w:div>
        <w:div w:id="305085329">
          <w:marLeft w:val="0"/>
          <w:marRight w:val="0"/>
          <w:marTop w:val="51"/>
          <w:marBottom w:val="31"/>
          <w:divBdr>
            <w:top w:val="none" w:sz="0" w:space="0" w:color="auto"/>
            <w:left w:val="none" w:sz="0" w:space="0" w:color="auto"/>
            <w:bottom w:val="none" w:sz="0" w:space="0" w:color="auto"/>
            <w:right w:val="none" w:sz="0" w:space="0" w:color="auto"/>
          </w:divBdr>
        </w:div>
        <w:div w:id="305085330">
          <w:marLeft w:val="0"/>
          <w:marRight w:val="0"/>
          <w:marTop w:val="102"/>
          <w:marBottom w:val="51"/>
          <w:divBdr>
            <w:top w:val="none" w:sz="0" w:space="0" w:color="auto"/>
            <w:left w:val="none" w:sz="0" w:space="0" w:color="auto"/>
            <w:bottom w:val="none" w:sz="0" w:space="0" w:color="auto"/>
            <w:right w:val="none" w:sz="0" w:space="0" w:color="auto"/>
          </w:divBdr>
        </w:div>
        <w:div w:id="305085333">
          <w:marLeft w:val="0"/>
          <w:marRight w:val="0"/>
          <w:marTop w:val="102"/>
          <w:marBottom w:val="51"/>
          <w:divBdr>
            <w:top w:val="none" w:sz="0" w:space="0" w:color="auto"/>
            <w:left w:val="none" w:sz="0" w:space="0" w:color="auto"/>
            <w:bottom w:val="none" w:sz="0" w:space="0" w:color="auto"/>
            <w:right w:val="none" w:sz="0" w:space="0" w:color="auto"/>
          </w:divBdr>
          <w:divsChild>
            <w:div w:id="305085318">
              <w:marLeft w:val="0"/>
              <w:marRight w:val="0"/>
              <w:marTop w:val="0"/>
              <w:marBottom w:val="0"/>
              <w:divBdr>
                <w:top w:val="none" w:sz="0" w:space="0" w:color="auto"/>
                <w:left w:val="none" w:sz="0" w:space="0" w:color="auto"/>
                <w:bottom w:val="none" w:sz="0" w:space="0" w:color="auto"/>
                <w:right w:val="none" w:sz="0" w:space="0" w:color="auto"/>
              </w:divBdr>
            </w:div>
          </w:divsChild>
        </w:div>
        <w:div w:id="305085335">
          <w:marLeft w:val="0"/>
          <w:marRight w:val="0"/>
          <w:marTop w:val="102"/>
          <w:marBottom w:val="51"/>
          <w:divBdr>
            <w:top w:val="none" w:sz="0" w:space="0" w:color="auto"/>
            <w:left w:val="none" w:sz="0" w:space="0" w:color="auto"/>
            <w:bottom w:val="none" w:sz="0" w:space="0" w:color="auto"/>
            <w:right w:val="none" w:sz="0" w:space="0" w:color="auto"/>
          </w:divBdr>
          <w:divsChild>
            <w:div w:id="305085292">
              <w:marLeft w:val="0"/>
              <w:marRight w:val="0"/>
              <w:marTop w:val="0"/>
              <w:marBottom w:val="0"/>
              <w:divBdr>
                <w:top w:val="none" w:sz="0" w:space="0" w:color="auto"/>
                <w:left w:val="none" w:sz="0" w:space="0" w:color="auto"/>
                <w:bottom w:val="none" w:sz="0" w:space="0" w:color="auto"/>
                <w:right w:val="none" w:sz="0" w:space="0" w:color="auto"/>
              </w:divBdr>
            </w:div>
            <w:div w:id="305085350">
              <w:marLeft w:val="0"/>
              <w:marRight w:val="0"/>
              <w:marTop w:val="0"/>
              <w:marBottom w:val="0"/>
              <w:divBdr>
                <w:top w:val="none" w:sz="0" w:space="0" w:color="auto"/>
                <w:left w:val="none" w:sz="0" w:space="0" w:color="auto"/>
                <w:bottom w:val="none" w:sz="0" w:space="0" w:color="auto"/>
                <w:right w:val="none" w:sz="0" w:space="0" w:color="auto"/>
              </w:divBdr>
            </w:div>
            <w:div w:id="305085352">
              <w:marLeft w:val="0"/>
              <w:marRight w:val="0"/>
              <w:marTop w:val="0"/>
              <w:marBottom w:val="0"/>
              <w:divBdr>
                <w:top w:val="none" w:sz="0" w:space="0" w:color="auto"/>
                <w:left w:val="none" w:sz="0" w:space="0" w:color="auto"/>
                <w:bottom w:val="none" w:sz="0" w:space="0" w:color="auto"/>
                <w:right w:val="none" w:sz="0" w:space="0" w:color="auto"/>
              </w:divBdr>
            </w:div>
            <w:div w:id="305085363">
              <w:marLeft w:val="0"/>
              <w:marRight w:val="0"/>
              <w:marTop w:val="0"/>
              <w:marBottom w:val="0"/>
              <w:divBdr>
                <w:top w:val="none" w:sz="0" w:space="0" w:color="auto"/>
                <w:left w:val="none" w:sz="0" w:space="0" w:color="auto"/>
                <w:bottom w:val="none" w:sz="0" w:space="0" w:color="auto"/>
                <w:right w:val="none" w:sz="0" w:space="0" w:color="auto"/>
              </w:divBdr>
            </w:div>
          </w:divsChild>
        </w:div>
        <w:div w:id="305085336">
          <w:marLeft w:val="0"/>
          <w:marRight w:val="0"/>
          <w:marTop w:val="102"/>
          <w:marBottom w:val="51"/>
          <w:divBdr>
            <w:top w:val="none" w:sz="0" w:space="0" w:color="auto"/>
            <w:left w:val="none" w:sz="0" w:space="0" w:color="auto"/>
            <w:bottom w:val="none" w:sz="0" w:space="0" w:color="auto"/>
            <w:right w:val="none" w:sz="0" w:space="0" w:color="auto"/>
          </w:divBdr>
          <w:divsChild>
            <w:div w:id="305085315">
              <w:marLeft w:val="0"/>
              <w:marRight w:val="0"/>
              <w:marTop w:val="0"/>
              <w:marBottom w:val="0"/>
              <w:divBdr>
                <w:top w:val="none" w:sz="0" w:space="0" w:color="auto"/>
                <w:left w:val="none" w:sz="0" w:space="0" w:color="auto"/>
                <w:bottom w:val="none" w:sz="0" w:space="0" w:color="auto"/>
                <w:right w:val="none" w:sz="0" w:space="0" w:color="auto"/>
              </w:divBdr>
              <w:divsChild>
                <w:div w:id="305085302">
                  <w:marLeft w:val="0"/>
                  <w:marRight w:val="0"/>
                  <w:marTop w:val="0"/>
                  <w:marBottom w:val="0"/>
                  <w:divBdr>
                    <w:top w:val="none" w:sz="0" w:space="0" w:color="auto"/>
                    <w:left w:val="none" w:sz="0" w:space="0" w:color="auto"/>
                    <w:bottom w:val="none" w:sz="0" w:space="0" w:color="auto"/>
                    <w:right w:val="none" w:sz="0" w:space="0" w:color="auto"/>
                  </w:divBdr>
                  <w:divsChild>
                    <w:div w:id="3050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5337">
          <w:marLeft w:val="0"/>
          <w:marRight w:val="0"/>
          <w:marTop w:val="102"/>
          <w:marBottom w:val="51"/>
          <w:divBdr>
            <w:top w:val="none" w:sz="0" w:space="0" w:color="auto"/>
            <w:left w:val="none" w:sz="0" w:space="0" w:color="auto"/>
            <w:bottom w:val="none" w:sz="0" w:space="0" w:color="auto"/>
            <w:right w:val="none" w:sz="0" w:space="0" w:color="auto"/>
          </w:divBdr>
        </w:div>
        <w:div w:id="305085340">
          <w:marLeft w:val="0"/>
          <w:marRight w:val="0"/>
          <w:marTop w:val="102"/>
          <w:marBottom w:val="51"/>
          <w:divBdr>
            <w:top w:val="none" w:sz="0" w:space="0" w:color="auto"/>
            <w:left w:val="none" w:sz="0" w:space="0" w:color="auto"/>
            <w:bottom w:val="none" w:sz="0" w:space="0" w:color="auto"/>
            <w:right w:val="none" w:sz="0" w:space="0" w:color="auto"/>
          </w:divBdr>
          <w:divsChild>
            <w:div w:id="305085392">
              <w:marLeft w:val="0"/>
              <w:marRight w:val="0"/>
              <w:marTop w:val="0"/>
              <w:marBottom w:val="0"/>
              <w:divBdr>
                <w:top w:val="none" w:sz="0" w:space="0" w:color="auto"/>
                <w:left w:val="none" w:sz="0" w:space="0" w:color="auto"/>
                <w:bottom w:val="none" w:sz="0" w:space="0" w:color="auto"/>
                <w:right w:val="none" w:sz="0" w:space="0" w:color="auto"/>
              </w:divBdr>
              <w:divsChild>
                <w:div w:id="305085343">
                  <w:marLeft w:val="0"/>
                  <w:marRight w:val="0"/>
                  <w:marTop w:val="0"/>
                  <w:marBottom w:val="0"/>
                  <w:divBdr>
                    <w:top w:val="none" w:sz="0" w:space="0" w:color="auto"/>
                    <w:left w:val="none" w:sz="0" w:space="0" w:color="auto"/>
                    <w:bottom w:val="none" w:sz="0" w:space="0" w:color="auto"/>
                    <w:right w:val="none" w:sz="0" w:space="0" w:color="auto"/>
                  </w:divBdr>
                </w:div>
                <w:div w:id="305085346">
                  <w:marLeft w:val="0"/>
                  <w:marRight w:val="0"/>
                  <w:marTop w:val="0"/>
                  <w:marBottom w:val="0"/>
                  <w:divBdr>
                    <w:top w:val="none" w:sz="0" w:space="0" w:color="auto"/>
                    <w:left w:val="none" w:sz="0" w:space="0" w:color="auto"/>
                    <w:bottom w:val="none" w:sz="0" w:space="0" w:color="auto"/>
                    <w:right w:val="none" w:sz="0" w:space="0" w:color="auto"/>
                  </w:divBdr>
                </w:div>
                <w:div w:id="3050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344">
          <w:marLeft w:val="0"/>
          <w:marRight w:val="0"/>
          <w:marTop w:val="102"/>
          <w:marBottom w:val="51"/>
          <w:divBdr>
            <w:top w:val="none" w:sz="0" w:space="0" w:color="auto"/>
            <w:left w:val="none" w:sz="0" w:space="0" w:color="auto"/>
            <w:bottom w:val="none" w:sz="0" w:space="0" w:color="auto"/>
            <w:right w:val="none" w:sz="0" w:space="0" w:color="auto"/>
          </w:divBdr>
          <w:divsChild>
            <w:div w:id="305085322">
              <w:marLeft w:val="0"/>
              <w:marRight w:val="0"/>
              <w:marTop w:val="0"/>
              <w:marBottom w:val="0"/>
              <w:divBdr>
                <w:top w:val="none" w:sz="0" w:space="0" w:color="auto"/>
                <w:left w:val="none" w:sz="0" w:space="0" w:color="auto"/>
                <w:bottom w:val="none" w:sz="0" w:space="0" w:color="auto"/>
                <w:right w:val="none" w:sz="0" w:space="0" w:color="auto"/>
              </w:divBdr>
            </w:div>
            <w:div w:id="305085348">
              <w:marLeft w:val="0"/>
              <w:marRight w:val="0"/>
              <w:marTop w:val="0"/>
              <w:marBottom w:val="0"/>
              <w:divBdr>
                <w:top w:val="none" w:sz="0" w:space="0" w:color="auto"/>
                <w:left w:val="none" w:sz="0" w:space="0" w:color="auto"/>
                <w:bottom w:val="none" w:sz="0" w:space="0" w:color="auto"/>
                <w:right w:val="none" w:sz="0" w:space="0" w:color="auto"/>
              </w:divBdr>
              <w:divsChild>
                <w:div w:id="305085303">
                  <w:marLeft w:val="0"/>
                  <w:marRight w:val="0"/>
                  <w:marTop w:val="0"/>
                  <w:marBottom w:val="0"/>
                  <w:divBdr>
                    <w:top w:val="none" w:sz="0" w:space="0" w:color="auto"/>
                    <w:left w:val="none" w:sz="0" w:space="0" w:color="auto"/>
                    <w:bottom w:val="none" w:sz="0" w:space="0" w:color="auto"/>
                    <w:right w:val="none" w:sz="0" w:space="0" w:color="auto"/>
                  </w:divBdr>
                </w:div>
              </w:divsChild>
            </w:div>
            <w:div w:id="305085387">
              <w:marLeft w:val="0"/>
              <w:marRight w:val="0"/>
              <w:marTop w:val="0"/>
              <w:marBottom w:val="0"/>
              <w:divBdr>
                <w:top w:val="none" w:sz="0" w:space="0" w:color="auto"/>
                <w:left w:val="none" w:sz="0" w:space="0" w:color="auto"/>
                <w:bottom w:val="none" w:sz="0" w:space="0" w:color="auto"/>
                <w:right w:val="none" w:sz="0" w:space="0" w:color="auto"/>
              </w:divBdr>
            </w:div>
          </w:divsChild>
        </w:div>
        <w:div w:id="305085354">
          <w:marLeft w:val="0"/>
          <w:marRight w:val="0"/>
          <w:marTop w:val="51"/>
          <w:marBottom w:val="31"/>
          <w:divBdr>
            <w:top w:val="none" w:sz="0" w:space="0" w:color="auto"/>
            <w:left w:val="none" w:sz="0" w:space="0" w:color="auto"/>
            <w:bottom w:val="none" w:sz="0" w:space="0" w:color="auto"/>
            <w:right w:val="none" w:sz="0" w:space="0" w:color="auto"/>
          </w:divBdr>
        </w:div>
        <w:div w:id="305085356">
          <w:marLeft w:val="0"/>
          <w:marRight w:val="0"/>
          <w:marTop w:val="102"/>
          <w:marBottom w:val="51"/>
          <w:divBdr>
            <w:top w:val="none" w:sz="0" w:space="0" w:color="auto"/>
            <w:left w:val="none" w:sz="0" w:space="0" w:color="auto"/>
            <w:bottom w:val="none" w:sz="0" w:space="0" w:color="auto"/>
            <w:right w:val="none" w:sz="0" w:space="0" w:color="auto"/>
          </w:divBdr>
        </w:div>
        <w:div w:id="305085357">
          <w:marLeft w:val="0"/>
          <w:marRight w:val="0"/>
          <w:marTop w:val="51"/>
          <w:marBottom w:val="31"/>
          <w:divBdr>
            <w:top w:val="none" w:sz="0" w:space="0" w:color="auto"/>
            <w:left w:val="none" w:sz="0" w:space="0" w:color="auto"/>
            <w:bottom w:val="none" w:sz="0" w:space="0" w:color="auto"/>
            <w:right w:val="none" w:sz="0" w:space="0" w:color="auto"/>
          </w:divBdr>
        </w:div>
        <w:div w:id="305085360">
          <w:marLeft w:val="0"/>
          <w:marRight w:val="0"/>
          <w:marTop w:val="102"/>
          <w:marBottom w:val="51"/>
          <w:divBdr>
            <w:top w:val="none" w:sz="0" w:space="0" w:color="auto"/>
            <w:left w:val="none" w:sz="0" w:space="0" w:color="auto"/>
            <w:bottom w:val="none" w:sz="0" w:space="0" w:color="auto"/>
            <w:right w:val="none" w:sz="0" w:space="0" w:color="auto"/>
          </w:divBdr>
          <w:divsChild>
            <w:div w:id="305085393">
              <w:marLeft w:val="0"/>
              <w:marRight w:val="0"/>
              <w:marTop w:val="0"/>
              <w:marBottom w:val="0"/>
              <w:divBdr>
                <w:top w:val="none" w:sz="0" w:space="0" w:color="auto"/>
                <w:left w:val="none" w:sz="0" w:space="0" w:color="auto"/>
                <w:bottom w:val="none" w:sz="0" w:space="0" w:color="auto"/>
                <w:right w:val="none" w:sz="0" w:space="0" w:color="auto"/>
              </w:divBdr>
              <w:divsChild>
                <w:div w:id="305085294">
                  <w:marLeft w:val="0"/>
                  <w:marRight w:val="0"/>
                  <w:marTop w:val="0"/>
                  <w:marBottom w:val="0"/>
                  <w:divBdr>
                    <w:top w:val="none" w:sz="0" w:space="0" w:color="auto"/>
                    <w:left w:val="none" w:sz="0" w:space="0" w:color="auto"/>
                    <w:bottom w:val="none" w:sz="0" w:space="0" w:color="auto"/>
                    <w:right w:val="none" w:sz="0" w:space="0" w:color="auto"/>
                  </w:divBdr>
                </w:div>
                <w:div w:id="305085307">
                  <w:marLeft w:val="0"/>
                  <w:marRight w:val="0"/>
                  <w:marTop w:val="0"/>
                  <w:marBottom w:val="0"/>
                  <w:divBdr>
                    <w:top w:val="none" w:sz="0" w:space="0" w:color="auto"/>
                    <w:left w:val="none" w:sz="0" w:space="0" w:color="auto"/>
                    <w:bottom w:val="none" w:sz="0" w:space="0" w:color="auto"/>
                    <w:right w:val="none" w:sz="0" w:space="0" w:color="auto"/>
                  </w:divBdr>
                </w:div>
                <w:div w:id="305085334">
                  <w:marLeft w:val="0"/>
                  <w:marRight w:val="0"/>
                  <w:marTop w:val="0"/>
                  <w:marBottom w:val="0"/>
                  <w:divBdr>
                    <w:top w:val="none" w:sz="0" w:space="0" w:color="auto"/>
                    <w:left w:val="none" w:sz="0" w:space="0" w:color="auto"/>
                    <w:bottom w:val="none" w:sz="0" w:space="0" w:color="auto"/>
                    <w:right w:val="none" w:sz="0" w:space="0" w:color="auto"/>
                  </w:divBdr>
                </w:div>
                <w:div w:id="305085351">
                  <w:marLeft w:val="0"/>
                  <w:marRight w:val="0"/>
                  <w:marTop w:val="0"/>
                  <w:marBottom w:val="0"/>
                  <w:divBdr>
                    <w:top w:val="none" w:sz="0" w:space="0" w:color="auto"/>
                    <w:left w:val="none" w:sz="0" w:space="0" w:color="auto"/>
                    <w:bottom w:val="none" w:sz="0" w:space="0" w:color="auto"/>
                    <w:right w:val="none" w:sz="0" w:space="0" w:color="auto"/>
                  </w:divBdr>
                </w:div>
                <w:div w:id="305085353">
                  <w:marLeft w:val="0"/>
                  <w:marRight w:val="0"/>
                  <w:marTop w:val="0"/>
                  <w:marBottom w:val="0"/>
                  <w:divBdr>
                    <w:top w:val="none" w:sz="0" w:space="0" w:color="auto"/>
                    <w:left w:val="none" w:sz="0" w:space="0" w:color="auto"/>
                    <w:bottom w:val="none" w:sz="0" w:space="0" w:color="auto"/>
                    <w:right w:val="none" w:sz="0" w:space="0" w:color="auto"/>
                  </w:divBdr>
                </w:div>
                <w:div w:id="305085355">
                  <w:marLeft w:val="0"/>
                  <w:marRight w:val="0"/>
                  <w:marTop w:val="0"/>
                  <w:marBottom w:val="0"/>
                  <w:divBdr>
                    <w:top w:val="none" w:sz="0" w:space="0" w:color="auto"/>
                    <w:left w:val="none" w:sz="0" w:space="0" w:color="auto"/>
                    <w:bottom w:val="none" w:sz="0" w:space="0" w:color="auto"/>
                    <w:right w:val="none" w:sz="0" w:space="0" w:color="auto"/>
                  </w:divBdr>
                  <w:divsChild>
                    <w:div w:id="305085296">
                      <w:marLeft w:val="0"/>
                      <w:marRight w:val="0"/>
                      <w:marTop w:val="0"/>
                      <w:marBottom w:val="0"/>
                      <w:divBdr>
                        <w:top w:val="none" w:sz="0" w:space="0" w:color="auto"/>
                        <w:left w:val="none" w:sz="0" w:space="0" w:color="auto"/>
                        <w:bottom w:val="none" w:sz="0" w:space="0" w:color="auto"/>
                        <w:right w:val="none" w:sz="0" w:space="0" w:color="auto"/>
                      </w:divBdr>
                    </w:div>
                    <w:div w:id="305085305">
                      <w:marLeft w:val="0"/>
                      <w:marRight w:val="0"/>
                      <w:marTop w:val="0"/>
                      <w:marBottom w:val="0"/>
                      <w:divBdr>
                        <w:top w:val="none" w:sz="0" w:space="0" w:color="auto"/>
                        <w:left w:val="none" w:sz="0" w:space="0" w:color="auto"/>
                        <w:bottom w:val="none" w:sz="0" w:space="0" w:color="auto"/>
                        <w:right w:val="none" w:sz="0" w:space="0" w:color="auto"/>
                      </w:divBdr>
                    </w:div>
                    <w:div w:id="305085328">
                      <w:marLeft w:val="0"/>
                      <w:marRight w:val="0"/>
                      <w:marTop w:val="0"/>
                      <w:marBottom w:val="0"/>
                      <w:divBdr>
                        <w:top w:val="none" w:sz="0" w:space="0" w:color="auto"/>
                        <w:left w:val="none" w:sz="0" w:space="0" w:color="auto"/>
                        <w:bottom w:val="none" w:sz="0" w:space="0" w:color="auto"/>
                        <w:right w:val="none" w:sz="0" w:space="0" w:color="auto"/>
                      </w:divBdr>
                    </w:div>
                    <w:div w:id="305085338">
                      <w:marLeft w:val="0"/>
                      <w:marRight w:val="0"/>
                      <w:marTop w:val="0"/>
                      <w:marBottom w:val="0"/>
                      <w:divBdr>
                        <w:top w:val="none" w:sz="0" w:space="0" w:color="auto"/>
                        <w:left w:val="none" w:sz="0" w:space="0" w:color="auto"/>
                        <w:bottom w:val="none" w:sz="0" w:space="0" w:color="auto"/>
                        <w:right w:val="none" w:sz="0" w:space="0" w:color="auto"/>
                      </w:divBdr>
                    </w:div>
                    <w:div w:id="305085349">
                      <w:marLeft w:val="0"/>
                      <w:marRight w:val="0"/>
                      <w:marTop w:val="0"/>
                      <w:marBottom w:val="0"/>
                      <w:divBdr>
                        <w:top w:val="none" w:sz="0" w:space="0" w:color="auto"/>
                        <w:left w:val="none" w:sz="0" w:space="0" w:color="auto"/>
                        <w:bottom w:val="none" w:sz="0" w:space="0" w:color="auto"/>
                        <w:right w:val="none" w:sz="0" w:space="0" w:color="auto"/>
                      </w:divBdr>
                    </w:div>
                    <w:div w:id="305085370">
                      <w:marLeft w:val="0"/>
                      <w:marRight w:val="0"/>
                      <w:marTop w:val="0"/>
                      <w:marBottom w:val="0"/>
                      <w:divBdr>
                        <w:top w:val="none" w:sz="0" w:space="0" w:color="auto"/>
                        <w:left w:val="none" w:sz="0" w:space="0" w:color="auto"/>
                        <w:bottom w:val="none" w:sz="0" w:space="0" w:color="auto"/>
                        <w:right w:val="none" w:sz="0" w:space="0" w:color="auto"/>
                      </w:divBdr>
                    </w:div>
                    <w:div w:id="305085373">
                      <w:marLeft w:val="0"/>
                      <w:marRight w:val="0"/>
                      <w:marTop w:val="0"/>
                      <w:marBottom w:val="0"/>
                      <w:divBdr>
                        <w:top w:val="none" w:sz="0" w:space="0" w:color="auto"/>
                        <w:left w:val="none" w:sz="0" w:space="0" w:color="auto"/>
                        <w:bottom w:val="none" w:sz="0" w:space="0" w:color="auto"/>
                        <w:right w:val="none" w:sz="0" w:space="0" w:color="auto"/>
                      </w:divBdr>
                    </w:div>
                    <w:div w:id="305085375">
                      <w:marLeft w:val="0"/>
                      <w:marRight w:val="0"/>
                      <w:marTop w:val="0"/>
                      <w:marBottom w:val="0"/>
                      <w:divBdr>
                        <w:top w:val="none" w:sz="0" w:space="0" w:color="auto"/>
                        <w:left w:val="none" w:sz="0" w:space="0" w:color="auto"/>
                        <w:bottom w:val="none" w:sz="0" w:space="0" w:color="auto"/>
                        <w:right w:val="none" w:sz="0" w:space="0" w:color="auto"/>
                      </w:divBdr>
                    </w:div>
                    <w:div w:id="305085395">
                      <w:marLeft w:val="0"/>
                      <w:marRight w:val="0"/>
                      <w:marTop w:val="0"/>
                      <w:marBottom w:val="0"/>
                      <w:divBdr>
                        <w:top w:val="none" w:sz="0" w:space="0" w:color="auto"/>
                        <w:left w:val="none" w:sz="0" w:space="0" w:color="auto"/>
                        <w:bottom w:val="none" w:sz="0" w:space="0" w:color="auto"/>
                        <w:right w:val="none" w:sz="0" w:space="0" w:color="auto"/>
                      </w:divBdr>
                    </w:div>
                  </w:divsChild>
                </w:div>
                <w:div w:id="3050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362">
          <w:marLeft w:val="0"/>
          <w:marRight w:val="0"/>
          <w:marTop w:val="51"/>
          <w:marBottom w:val="31"/>
          <w:divBdr>
            <w:top w:val="none" w:sz="0" w:space="0" w:color="auto"/>
            <w:left w:val="none" w:sz="0" w:space="0" w:color="auto"/>
            <w:bottom w:val="none" w:sz="0" w:space="0" w:color="auto"/>
            <w:right w:val="none" w:sz="0" w:space="0" w:color="auto"/>
          </w:divBdr>
        </w:div>
        <w:div w:id="305085364">
          <w:marLeft w:val="0"/>
          <w:marRight w:val="0"/>
          <w:marTop w:val="102"/>
          <w:marBottom w:val="51"/>
          <w:divBdr>
            <w:top w:val="none" w:sz="0" w:space="0" w:color="auto"/>
            <w:left w:val="none" w:sz="0" w:space="0" w:color="auto"/>
            <w:bottom w:val="none" w:sz="0" w:space="0" w:color="auto"/>
            <w:right w:val="none" w:sz="0" w:space="0" w:color="auto"/>
          </w:divBdr>
          <w:divsChild>
            <w:div w:id="305085342">
              <w:marLeft w:val="0"/>
              <w:marRight w:val="0"/>
              <w:marTop w:val="0"/>
              <w:marBottom w:val="0"/>
              <w:divBdr>
                <w:top w:val="none" w:sz="0" w:space="0" w:color="auto"/>
                <w:left w:val="none" w:sz="0" w:space="0" w:color="auto"/>
                <w:bottom w:val="none" w:sz="0" w:space="0" w:color="auto"/>
                <w:right w:val="none" w:sz="0" w:space="0" w:color="auto"/>
              </w:divBdr>
            </w:div>
            <w:div w:id="305085361">
              <w:marLeft w:val="0"/>
              <w:marRight w:val="0"/>
              <w:marTop w:val="0"/>
              <w:marBottom w:val="0"/>
              <w:divBdr>
                <w:top w:val="none" w:sz="0" w:space="0" w:color="auto"/>
                <w:left w:val="none" w:sz="0" w:space="0" w:color="auto"/>
                <w:bottom w:val="none" w:sz="0" w:space="0" w:color="auto"/>
                <w:right w:val="none" w:sz="0" w:space="0" w:color="auto"/>
              </w:divBdr>
            </w:div>
            <w:div w:id="305085390">
              <w:marLeft w:val="0"/>
              <w:marRight w:val="0"/>
              <w:marTop w:val="0"/>
              <w:marBottom w:val="0"/>
              <w:divBdr>
                <w:top w:val="none" w:sz="0" w:space="0" w:color="auto"/>
                <w:left w:val="none" w:sz="0" w:space="0" w:color="auto"/>
                <w:bottom w:val="none" w:sz="0" w:space="0" w:color="auto"/>
                <w:right w:val="none" w:sz="0" w:space="0" w:color="auto"/>
              </w:divBdr>
              <w:divsChild>
                <w:div w:id="305085301">
                  <w:marLeft w:val="0"/>
                  <w:marRight w:val="0"/>
                  <w:marTop w:val="0"/>
                  <w:marBottom w:val="0"/>
                  <w:divBdr>
                    <w:top w:val="none" w:sz="0" w:space="0" w:color="auto"/>
                    <w:left w:val="none" w:sz="0" w:space="0" w:color="auto"/>
                    <w:bottom w:val="none" w:sz="0" w:space="0" w:color="auto"/>
                    <w:right w:val="none" w:sz="0" w:space="0" w:color="auto"/>
                  </w:divBdr>
                </w:div>
                <w:div w:id="305085358">
                  <w:marLeft w:val="0"/>
                  <w:marRight w:val="0"/>
                  <w:marTop w:val="0"/>
                  <w:marBottom w:val="0"/>
                  <w:divBdr>
                    <w:top w:val="none" w:sz="0" w:space="0" w:color="auto"/>
                    <w:left w:val="none" w:sz="0" w:space="0" w:color="auto"/>
                    <w:bottom w:val="none" w:sz="0" w:space="0" w:color="auto"/>
                    <w:right w:val="none" w:sz="0" w:space="0" w:color="auto"/>
                  </w:divBdr>
                  <w:divsChild>
                    <w:div w:id="3050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5365">
          <w:marLeft w:val="0"/>
          <w:marRight w:val="0"/>
          <w:marTop w:val="51"/>
          <w:marBottom w:val="31"/>
          <w:divBdr>
            <w:top w:val="none" w:sz="0" w:space="0" w:color="auto"/>
            <w:left w:val="none" w:sz="0" w:space="0" w:color="auto"/>
            <w:bottom w:val="none" w:sz="0" w:space="0" w:color="auto"/>
            <w:right w:val="none" w:sz="0" w:space="0" w:color="auto"/>
          </w:divBdr>
        </w:div>
        <w:div w:id="305085366">
          <w:marLeft w:val="0"/>
          <w:marRight w:val="0"/>
          <w:marTop w:val="102"/>
          <w:marBottom w:val="51"/>
          <w:divBdr>
            <w:top w:val="none" w:sz="0" w:space="0" w:color="auto"/>
            <w:left w:val="none" w:sz="0" w:space="0" w:color="auto"/>
            <w:bottom w:val="none" w:sz="0" w:space="0" w:color="auto"/>
            <w:right w:val="none" w:sz="0" w:space="0" w:color="auto"/>
          </w:divBdr>
          <w:divsChild>
            <w:div w:id="305085347">
              <w:marLeft w:val="0"/>
              <w:marRight w:val="0"/>
              <w:marTop w:val="0"/>
              <w:marBottom w:val="0"/>
              <w:divBdr>
                <w:top w:val="none" w:sz="0" w:space="0" w:color="auto"/>
                <w:left w:val="none" w:sz="0" w:space="0" w:color="auto"/>
                <w:bottom w:val="none" w:sz="0" w:space="0" w:color="auto"/>
                <w:right w:val="none" w:sz="0" w:space="0" w:color="auto"/>
              </w:divBdr>
            </w:div>
            <w:div w:id="305085397">
              <w:marLeft w:val="0"/>
              <w:marRight w:val="0"/>
              <w:marTop w:val="0"/>
              <w:marBottom w:val="0"/>
              <w:divBdr>
                <w:top w:val="none" w:sz="0" w:space="0" w:color="auto"/>
                <w:left w:val="none" w:sz="0" w:space="0" w:color="auto"/>
                <w:bottom w:val="none" w:sz="0" w:space="0" w:color="auto"/>
                <w:right w:val="none" w:sz="0" w:space="0" w:color="auto"/>
              </w:divBdr>
              <w:divsChild>
                <w:div w:id="305085285">
                  <w:marLeft w:val="0"/>
                  <w:marRight w:val="0"/>
                  <w:marTop w:val="0"/>
                  <w:marBottom w:val="0"/>
                  <w:divBdr>
                    <w:top w:val="none" w:sz="0" w:space="0" w:color="auto"/>
                    <w:left w:val="none" w:sz="0" w:space="0" w:color="auto"/>
                    <w:bottom w:val="none" w:sz="0" w:space="0" w:color="auto"/>
                    <w:right w:val="none" w:sz="0" w:space="0" w:color="auto"/>
                  </w:divBdr>
                </w:div>
                <w:div w:id="3050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5384">
          <w:marLeft w:val="0"/>
          <w:marRight w:val="0"/>
          <w:marTop w:val="51"/>
          <w:marBottom w:val="31"/>
          <w:divBdr>
            <w:top w:val="none" w:sz="0" w:space="0" w:color="auto"/>
            <w:left w:val="none" w:sz="0" w:space="0" w:color="auto"/>
            <w:bottom w:val="none" w:sz="0" w:space="0" w:color="auto"/>
            <w:right w:val="none" w:sz="0" w:space="0" w:color="auto"/>
          </w:divBdr>
        </w:div>
        <w:div w:id="305085385">
          <w:marLeft w:val="0"/>
          <w:marRight w:val="0"/>
          <w:marTop w:val="102"/>
          <w:marBottom w:val="51"/>
          <w:divBdr>
            <w:top w:val="none" w:sz="0" w:space="0" w:color="auto"/>
            <w:left w:val="none" w:sz="0" w:space="0" w:color="auto"/>
            <w:bottom w:val="none" w:sz="0" w:space="0" w:color="auto"/>
            <w:right w:val="none" w:sz="0" w:space="0" w:color="auto"/>
          </w:divBdr>
        </w:div>
        <w:div w:id="305085391">
          <w:marLeft w:val="0"/>
          <w:marRight w:val="0"/>
          <w:marTop w:val="102"/>
          <w:marBottom w:val="51"/>
          <w:divBdr>
            <w:top w:val="none" w:sz="0" w:space="0" w:color="auto"/>
            <w:left w:val="none" w:sz="0" w:space="0" w:color="auto"/>
            <w:bottom w:val="none" w:sz="0" w:space="0" w:color="auto"/>
            <w:right w:val="none" w:sz="0" w:space="0" w:color="auto"/>
          </w:divBdr>
          <w:divsChild>
            <w:div w:id="305085281">
              <w:marLeft w:val="0"/>
              <w:marRight w:val="0"/>
              <w:marTop w:val="0"/>
              <w:marBottom w:val="0"/>
              <w:divBdr>
                <w:top w:val="none" w:sz="0" w:space="0" w:color="auto"/>
                <w:left w:val="none" w:sz="0" w:space="0" w:color="auto"/>
                <w:bottom w:val="none" w:sz="0" w:space="0" w:color="auto"/>
                <w:right w:val="none" w:sz="0" w:space="0" w:color="auto"/>
              </w:divBdr>
            </w:div>
            <w:div w:id="305085308">
              <w:marLeft w:val="0"/>
              <w:marRight w:val="0"/>
              <w:marTop w:val="0"/>
              <w:marBottom w:val="0"/>
              <w:divBdr>
                <w:top w:val="none" w:sz="0" w:space="0" w:color="auto"/>
                <w:left w:val="none" w:sz="0" w:space="0" w:color="auto"/>
                <w:bottom w:val="none" w:sz="0" w:space="0" w:color="auto"/>
                <w:right w:val="none" w:sz="0" w:space="0" w:color="auto"/>
              </w:divBdr>
            </w:div>
            <w:div w:id="305085317">
              <w:marLeft w:val="0"/>
              <w:marRight w:val="0"/>
              <w:marTop w:val="0"/>
              <w:marBottom w:val="0"/>
              <w:divBdr>
                <w:top w:val="none" w:sz="0" w:space="0" w:color="auto"/>
                <w:left w:val="none" w:sz="0" w:space="0" w:color="auto"/>
                <w:bottom w:val="none" w:sz="0" w:space="0" w:color="auto"/>
                <w:right w:val="none" w:sz="0" w:space="0" w:color="auto"/>
              </w:divBdr>
            </w:div>
            <w:div w:id="305085332">
              <w:marLeft w:val="0"/>
              <w:marRight w:val="0"/>
              <w:marTop w:val="0"/>
              <w:marBottom w:val="0"/>
              <w:divBdr>
                <w:top w:val="none" w:sz="0" w:space="0" w:color="auto"/>
                <w:left w:val="none" w:sz="0" w:space="0" w:color="auto"/>
                <w:bottom w:val="none" w:sz="0" w:space="0" w:color="auto"/>
                <w:right w:val="none" w:sz="0" w:space="0" w:color="auto"/>
              </w:divBdr>
            </w:div>
            <w:div w:id="305085386">
              <w:marLeft w:val="0"/>
              <w:marRight w:val="0"/>
              <w:marTop w:val="0"/>
              <w:marBottom w:val="0"/>
              <w:divBdr>
                <w:top w:val="none" w:sz="0" w:space="0" w:color="auto"/>
                <w:left w:val="none" w:sz="0" w:space="0" w:color="auto"/>
                <w:bottom w:val="none" w:sz="0" w:space="0" w:color="auto"/>
                <w:right w:val="none" w:sz="0" w:space="0" w:color="auto"/>
              </w:divBdr>
            </w:div>
          </w:divsChild>
        </w:div>
        <w:div w:id="305085396">
          <w:marLeft w:val="0"/>
          <w:marRight w:val="0"/>
          <w:marTop w:val="51"/>
          <w:marBottom w:val="31"/>
          <w:divBdr>
            <w:top w:val="none" w:sz="0" w:space="0" w:color="auto"/>
            <w:left w:val="none" w:sz="0" w:space="0" w:color="auto"/>
            <w:bottom w:val="none" w:sz="0" w:space="0" w:color="auto"/>
            <w:right w:val="none" w:sz="0" w:space="0" w:color="auto"/>
          </w:divBdr>
        </w:div>
        <w:div w:id="305085398">
          <w:marLeft w:val="0"/>
          <w:marRight w:val="0"/>
          <w:marTop w:val="51"/>
          <w:marBottom w:val="31"/>
          <w:divBdr>
            <w:top w:val="none" w:sz="0" w:space="0" w:color="auto"/>
            <w:left w:val="none" w:sz="0" w:space="0" w:color="auto"/>
            <w:bottom w:val="none" w:sz="0" w:space="0" w:color="auto"/>
            <w:right w:val="none" w:sz="0" w:space="0" w:color="auto"/>
          </w:divBdr>
        </w:div>
      </w:divsChild>
    </w:div>
    <w:div w:id="305085377">
      <w:marLeft w:val="0"/>
      <w:marRight w:val="0"/>
      <w:marTop w:val="0"/>
      <w:marBottom w:val="0"/>
      <w:divBdr>
        <w:top w:val="none" w:sz="0" w:space="0" w:color="auto"/>
        <w:left w:val="none" w:sz="0" w:space="0" w:color="auto"/>
        <w:bottom w:val="none" w:sz="0" w:space="0" w:color="auto"/>
        <w:right w:val="none" w:sz="0" w:space="0" w:color="auto"/>
      </w:divBdr>
    </w:div>
    <w:div w:id="305085378">
      <w:marLeft w:val="0"/>
      <w:marRight w:val="0"/>
      <w:marTop w:val="0"/>
      <w:marBottom w:val="0"/>
      <w:divBdr>
        <w:top w:val="none" w:sz="0" w:space="0" w:color="auto"/>
        <w:left w:val="none" w:sz="0" w:space="0" w:color="auto"/>
        <w:bottom w:val="none" w:sz="0" w:space="0" w:color="auto"/>
        <w:right w:val="none" w:sz="0" w:space="0" w:color="auto"/>
      </w:divBdr>
      <w:divsChild>
        <w:div w:id="3050853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5085379">
      <w:marLeft w:val="0"/>
      <w:marRight w:val="0"/>
      <w:marTop w:val="0"/>
      <w:marBottom w:val="0"/>
      <w:divBdr>
        <w:top w:val="none" w:sz="0" w:space="0" w:color="auto"/>
        <w:left w:val="none" w:sz="0" w:space="0" w:color="auto"/>
        <w:bottom w:val="none" w:sz="0" w:space="0" w:color="auto"/>
        <w:right w:val="none" w:sz="0" w:space="0" w:color="auto"/>
      </w:divBdr>
    </w:div>
    <w:div w:id="6312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tamas.andreka@fm.gov.hu" TargetMode="External"/><Relationship Id="rId1" Type="http://schemas.openxmlformats.org/officeDocument/2006/relationships/hyperlink" Target="mailto:tamas.tarpataki@fm.gov.h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tamas.tarpataki@fm.gov.hu" TargetMode="External"/><Relationship Id="rId2" Type="http://schemas.openxmlformats.org/officeDocument/2006/relationships/hyperlink" Target="mailto:tamas.andreka@fm.gov.hu" TargetMode="External"/><Relationship Id="rId1" Type="http://schemas.openxmlformats.org/officeDocument/2006/relationships/hyperlink" Target="mailto:tamas.tarpataki@fm.gov.hu" TargetMode="External"/><Relationship Id="rId4" Type="http://schemas.openxmlformats.org/officeDocument/2006/relationships/hyperlink" Target="mailto:tamas.andreka@f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2833</Words>
  <Characters>19550</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ELŐTERJESZTÉS</vt:lpstr>
    </vt:vector>
  </TitlesOfParts>
  <LinksUpToDate>false</LinksUpToDate>
  <CharactersWithSpaces>22339</CharactersWithSpaces>
  <SharedDoc>false</SharedDoc>
  <HLinks>
    <vt:vector size="12" baseType="variant">
      <vt:variant>
        <vt:i4>5046398</vt:i4>
      </vt:variant>
      <vt:variant>
        <vt:i4>8</vt:i4>
      </vt:variant>
      <vt:variant>
        <vt:i4>0</vt:i4>
      </vt:variant>
      <vt:variant>
        <vt:i4>5</vt:i4>
      </vt:variant>
      <vt:variant>
        <vt:lpwstr>mailto:zsolt.huri@vm.gov.hu</vt:lpwstr>
      </vt:variant>
      <vt:variant>
        <vt:lpwstr/>
      </vt:variant>
      <vt:variant>
        <vt:i4>5046398</vt:i4>
      </vt:variant>
      <vt:variant>
        <vt:i4>3</vt:i4>
      </vt:variant>
      <vt:variant>
        <vt:i4>0</vt:i4>
      </vt:variant>
      <vt:variant>
        <vt:i4>5</vt:i4>
      </vt:variant>
      <vt:variant>
        <vt:lpwstr>mailto:zsolt.huri@vm.gov.hu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creator/>
  <cp:lastModifiedBy/>
  <cp:revision>1</cp:revision>
  <cp:lastPrinted>2012-06-12T11:08:00Z</cp:lastPrinted>
  <dcterms:created xsi:type="dcterms:W3CDTF">2017-08-08T09:11:00Z</dcterms:created>
  <dcterms:modified xsi:type="dcterms:W3CDTF">2017-08-08T09:11:00Z</dcterms:modified>
</cp:coreProperties>
</file>